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E7" w:rsidRDefault="002149E7">
      <w:pPr>
        <w:suppressAutoHyphens/>
        <w:jc w:val="center"/>
        <w:rPr>
          <w:b/>
        </w:rPr>
      </w:pPr>
    </w:p>
    <w:p w:rsidR="002149E7" w:rsidRDefault="00B4541F">
      <w:pPr>
        <w:suppressAutoHyphens/>
        <w:jc w:val="center"/>
        <w:rPr>
          <w:b/>
        </w:rPr>
      </w:pPr>
      <w:r>
        <w:rPr>
          <w:b/>
        </w:rPr>
        <w:t>Appendices to Water Management Contract 3</w:t>
      </w:r>
    </w:p>
    <w:p w:rsidR="002149E7" w:rsidRDefault="002149E7">
      <w:pPr>
        <w:suppressAutoHyphens/>
        <w:jc w:val="center"/>
        <w:rPr>
          <w:b/>
        </w:rPr>
      </w:pPr>
    </w:p>
    <w:p w:rsidR="002149E7" w:rsidRPr="0068323B" w:rsidRDefault="00B4541F">
      <w:pPr>
        <w:suppressAutoHyphens/>
        <w:jc w:val="center"/>
        <w:rPr>
          <w:b/>
        </w:rPr>
      </w:pPr>
      <w:r w:rsidRPr="0068323B">
        <w:rPr>
          <w:b/>
        </w:rPr>
        <w:t>Appendix 1</w:t>
      </w:r>
    </w:p>
    <w:p w:rsidR="002149E7" w:rsidRPr="00982901" w:rsidRDefault="00B4541F">
      <w:pPr>
        <w:suppressAutoHyphens/>
        <w:jc w:val="center"/>
        <w:rPr>
          <w:b/>
          <w:sz w:val="28"/>
          <w:szCs w:val="28"/>
        </w:rPr>
      </w:pPr>
      <w:r w:rsidRPr="00982901">
        <w:rPr>
          <w:b/>
          <w:sz w:val="28"/>
          <w:szCs w:val="28"/>
        </w:rPr>
        <w:t>SPECIAL CONDITIONS OF CONTRACT</w:t>
      </w:r>
    </w:p>
    <w:p w:rsidR="002149E7" w:rsidRDefault="00B4541F">
      <w:pPr>
        <w:suppressAutoHyphens/>
        <w:ind w:left="720"/>
      </w:pPr>
      <w:r>
        <w:t>The following Special Conditions of Contract shall supplement the General Conditions.  Whenever there is a conflict, the provisions herein shall prevail over those in the General Conditions.  The corresponding section numbers of the General Conditions are indicated in parentheses.</w:t>
      </w:r>
    </w:p>
    <w:p w:rsidR="002149E7" w:rsidRDefault="00B4541F">
      <w:pPr>
        <w:suppressAutoHyphens/>
        <w:ind w:left="0"/>
        <w:rPr>
          <w:b/>
        </w:rPr>
      </w:pPr>
      <w:r>
        <w:rPr>
          <w:b/>
        </w:rPr>
        <w:t>1.</w:t>
      </w:r>
      <w:r>
        <w:rPr>
          <w:b/>
        </w:rPr>
        <w:tab/>
        <w:t>Definitions (GC Section 1.1)</w:t>
      </w:r>
    </w:p>
    <w:p w:rsidR="002149E7" w:rsidRDefault="00B4541F">
      <w:pPr>
        <w:suppressAutoHyphens/>
        <w:ind w:left="720"/>
      </w:pPr>
      <w:r>
        <w:rPr>
          <w:u w:val="single"/>
        </w:rPr>
        <w:t>Adjudicator:</w:t>
      </w:r>
      <w:r>
        <w:t xml:space="preserve">  </w:t>
      </w:r>
      <w:r>
        <w:br/>
        <w:t>The Adjudicator is</w:t>
      </w:r>
      <w:r>
        <w:rPr>
          <w:b/>
        </w:rPr>
        <w:t xml:space="preserve"> </w:t>
      </w:r>
      <w:r>
        <w:rPr>
          <w:b/>
          <w:i/>
        </w:rPr>
        <w:t>[Name of Adjudicator]</w:t>
      </w:r>
      <w:r>
        <w:t>.</w:t>
      </w:r>
    </w:p>
    <w:p w:rsidR="002149E7" w:rsidRDefault="00B4541F">
      <w:pPr>
        <w:suppressAutoHyphens/>
        <w:ind w:left="720"/>
      </w:pPr>
      <w:r>
        <w:rPr>
          <w:u w:val="single"/>
        </w:rPr>
        <w:t>PMU Director:</w:t>
      </w:r>
      <w:r>
        <w:tab/>
      </w:r>
      <w:r>
        <w:br/>
        <w:t>The PMU Director is</w:t>
      </w:r>
      <w:r>
        <w:rPr>
          <w:b/>
        </w:rPr>
        <w:t xml:space="preserve"> </w:t>
      </w:r>
      <w:r>
        <w:rPr>
          <w:b/>
          <w:i/>
        </w:rPr>
        <w:t>[Insert name]</w:t>
      </w:r>
      <w:r>
        <w:t xml:space="preserve"> as changed from time to time in accordance with GC Section 7.3.</w:t>
      </w:r>
    </w:p>
    <w:p w:rsidR="002149E7" w:rsidRPr="0041088C" w:rsidRDefault="00B4541F">
      <w:pPr>
        <w:suppressAutoHyphens/>
        <w:ind w:left="720"/>
      </w:pPr>
      <w:r>
        <w:rPr>
          <w:u w:val="single"/>
        </w:rPr>
        <w:t>Operator’s Representative:</w:t>
      </w:r>
      <w:r>
        <w:tab/>
      </w:r>
      <w:r>
        <w:br/>
        <w:t xml:space="preserve">The Operator’s Representative is </w:t>
      </w:r>
      <w:r>
        <w:rPr>
          <w:b/>
          <w:i/>
        </w:rPr>
        <w:t>[Insert name]</w:t>
      </w:r>
      <w:r>
        <w:t>, as changed from time to time in accordance with GC Section 8.1.2.</w:t>
      </w:r>
    </w:p>
    <w:p w:rsidR="002149E7" w:rsidRDefault="00B4541F">
      <w:pPr>
        <w:suppressAutoHyphens/>
        <w:ind w:left="0"/>
      </w:pPr>
      <w:r>
        <w:rPr>
          <w:b/>
        </w:rPr>
        <w:t>2.</w:t>
      </w:r>
      <w:r>
        <w:rPr>
          <w:b/>
        </w:rPr>
        <w:tab/>
        <w:t>Shareholder’s Representative (GC Section 1.3.10(1))</w:t>
      </w:r>
    </w:p>
    <w:p w:rsidR="002149E7" w:rsidRDefault="00B4541F">
      <w:pPr>
        <w:suppressAutoHyphens/>
        <w:ind w:left="720"/>
        <w:rPr>
          <w:i/>
        </w:rPr>
      </w:pPr>
      <w:r>
        <w:t>The Shareholder’s Representative is</w:t>
      </w:r>
      <w:proofErr w:type="gramStart"/>
      <w:r>
        <w:t>:</w:t>
      </w:r>
      <w:proofErr w:type="gramEnd"/>
      <w:r>
        <w:br/>
      </w:r>
      <w:r>
        <w:rPr>
          <w:b/>
          <w:i/>
        </w:rPr>
        <w:t>[Name, address, telephone and facsimile numbers]</w:t>
      </w:r>
    </w:p>
    <w:p w:rsidR="002149E7" w:rsidRDefault="00B4541F">
      <w:pPr>
        <w:suppressAutoHyphens/>
        <w:ind w:left="0"/>
        <w:rPr>
          <w:b/>
        </w:rPr>
      </w:pPr>
      <w:r>
        <w:rPr>
          <w:b/>
        </w:rPr>
        <w:t>3.</w:t>
      </w:r>
      <w:r>
        <w:rPr>
          <w:b/>
        </w:rPr>
        <w:tab/>
        <w:t>Survival of Obligations (GC Section 1.3.13)</w:t>
      </w:r>
    </w:p>
    <w:p w:rsidR="002149E7" w:rsidRDefault="00B4541F">
      <w:pPr>
        <w:suppressAutoHyphens/>
        <w:ind w:left="720"/>
      </w:pPr>
      <w:r>
        <w:t xml:space="preserve">Upon termination or expiration of the Contract, the following rights and obligations of the Parties survive: </w:t>
      </w:r>
    </w:p>
    <w:p w:rsidR="002149E7" w:rsidRDefault="00B4541F">
      <w:pPr>
        <w:suppressAutoHyphens/>
        <w:ind w:hanging="720"/>
      </w:pPr>
      <w:r>
        <w:t>(a)</w:t>
      </w:r>
      <w:r>
        <w:tab/>
        <w:t>Such rights and obligations as may have accrued or to which the Parties may be entitled on the date of termination, and any rights which a Party may have under Applicable Law;</w:t>
      </w:r>
    </w:p>
    <w:p w:rsidR="002149E7" w:rsidRDefault="00B4541F">
      <w:pPr>
        <w:suppressAutoHyphens/>
        <w:ind w:hanging="720"/>
      </w:pPr>
      <w:r>
        <w:t>(b)</w:t>
      </w:r>
      <w:r>
        <w:tab/>
        <w:t>The Operator’s obligations with respect to Contract Records, Accounting and Auditing set out in GC Section 1.8;</w:t>
      </w:r>
    </w:p>
    <w:p w:rsidR="002149E7" w:rsidRDefault="00B4541F">
      <w:pPr>
        <w:suppressAutoHyphens/>
        <w:ind w:hanging="720"/>
      </w:pPr>
      <w:r>
        <w:t>(c)</w:t>
      </w:r>
      <w:r>
        <w:tab/>
        <w:t>The Operator’s obligations with respect to Transition Assistance set out in GC Section 2.2.4;</w:t>
      </w:r>
    </w:p>
    <w:p w:rsidR="002149E7" w:rsidRDefault="00B4541F">
      <w:pPr>
        <w:suppressAutoHyphens/>
        <w:ind w:hanging="720"/>
      </w:pPr>
      <w:r>
        <w:lastRenderedPageBreak/>
        <w:t>(d)</w:t>
      </w:r>
      <w:r>
        <w:tab/>
        <w:t>The Parties’ rights and obligations with respect to Copyright set out in GC Section 6.1;</w:t>
      </w:r>
    </w:p>
    <w:p w:rsidR="002149E7" w:rsidRDefault="00B4541F">
      <w:pPr>
        <w:suppressAutoHyphens/>
        <w:ind w:hanging="720"/>
      </w:pPr>
      <w:r>
        <w:t>(e)</w:t>
      </w:r>
      <w:r>
        <w:tab/>
        <w:t>The Operator’s obligations of confidentiality as set out in GC Section 6.2;</w:t>
      </w:r>
    </w:p>
    <w:p w:rsidR="002149E7" w:rsidRDefault="00B4541F">
      <w:pPr>
        <w:suppressAutoHyphens/>
        <w:ind w:hanging="720"/>
      </w:pPr>
      <w:r>
        <w:t>(f)</w:t>
      </w:r>
      <w:r>
        <w:tab/>
        <w:t>The Parties’ rights and obligations with respect to Defect Liability set out in GC Section 9.1; and</w:t>
      </w:r>
    </w:p>
    <w:p w:rsidR="002149E7" w:rsidRDefault="00B4541F">
      <w:pPr>
        <w:suppressAutoHyphens/>
        <w:ind w:hanging="720"/>
      </w:pPr>
      <w:r>
        <w:t>(g)</w:t>
      </w:r>
      <w:r>
        <w:tab/>
        <w:t>The Parties’ rights and obligations with respect to Indemnification set out in GC Section 9.4.</w:t>
      </w:r>
    </w:p>
    <w:p w:rsidR="002149E7" w:rsidRDefault="00B4541F">
      <w:pPr>
        <w:keepNext/>
        <w:suppressAutoHyphens/>
        <w:ind w:left="0"/>
      </w:pPr>
      <w:r>
        <w:rPr>
          <w:b/>
        </w:rPr>
        <w:t>4.</w:t>
      </w:r>
      <w:r>
        <w:rPr>
          <w:b/>
        </w:rPr>
        <w:tab/>
        <w:t>Notice (GC Section 1.4(1))</w:t>
      </w:r>
    </w:p>
    <w:p w:rsidR="002149E7" w:rsidRDefault="00B4541F">
      <w:pPr>
        <w:suppressAutoHyphens/>
        <w:ind w:left="4320" w:hanging="3600"/>
      </w:pPr>
      <w:r>
        <w:t xml:space="preserve">The Utility’s address for notice is: </w:t>
      </w:r>
      <w:r>
        <w:tab/>
      </w:r>
    </w:p>
    <w:p w:rsidR="002149E7" w:rsidRDefault="00B4541F">
      <w:pPr>
        <w:suppressAutoHyphens/>
        <w:ind w:left="4320" w:hanging="3600"/>
        <w:rPr>
          <w:b/>
        </w:rPr>
      </w:pPr>
      <w:r>
        <w:rPr>
          <w:b/>
          <w:i/>
        </w:rPr>
        <w:t>[Name, address, telephone and facsimile numbers]</w:t>
      </w:r>
    </w:p>
    <w:p w:rsidR="002149E7" w:rsidRDefault="00B4541F">
      <w:pPr>
        <w:suppressAutoHyphens/>
        <w:ind w:left="4320" w:hanging="3600"/>
      </w:pPr>
      <w:r>
        <w:t xml:space="preserve">The Operator’s address for notice is: </w:t>
      </w:r>
      <w:r>
        <w:tab/>
      </w:r>
    </w:p>
    <w:p w:rsidR="002149E7" w:rsidRPr="0041088C" w:rsidRDefault="00B4541F">
      <w:pPr>
        <w:suppressAutoHyphens/>
        <w:ind w:left="4320" w:hanging="3600"/>
        <w:rPr>
          <w:b/>
        </w:rPr>
      </w:pPr>
      <w:r>
        <w:rPr>
          <w:b/>
          <w:i/>
        </w:rPr>
        <w:t>[Name, address, telephone and facsimile numbers]</w:t>
      </w:r>
    </w:p>
    <w:p w:rsidR="002149E7" w:rsidRDefault="00B4541F">
      <w:pPr>
        <w:suppressAutoHyphens/>
        <w:ind w:left="0"/>
      </w:pPr>
      <w:r>
        <w:rPr>
          <w:b/>
        </w:rPr>
        <w:t>5.</w:t>
      </w:r>
      <w:r>
        <w:rPr>
          <w:b/>
        </w:rPr>
        <w:tab/>
        <w:t>Adjudicator’s Fee (GC Section 1.6.1(4))</w:t>
      </w:r>
    </w:p>
    <w:p w:rsidR="002149E7" w:rsidRDefault="00B4541F">
      <w:pPr>
        <w:suppressAutoHyphens/>
        <w:ind w:left="3780" w:hanging="3060"/>
      </w:pPr>
      <w:r>
        <w:t xml:space="preserve">The Adjudicator will be paid an hourly fee of </w:t>
      </w:r>
      <w:r>
        <w:rPr>
          <w:b/>
        </w:rPr>
        <w:t>[</w:t>
      </w:r>
      <w:r>
        <w:rPr>
          <w:b/>
          <w:i/>
        </w:rPr>
        <w:t>Insert hourly fee in the appropriate currency.</w:t>
      </w:r>
      <w:r>
        <w:rPr>
          <w:b/>
        </w:rPr>
        <w:t>]</w:t>
      </w:r>
    </w:p>
    <w:p w:rsidR="002149E7" w:rsidRDefault="00B4541F">
      <w:pPr>
        <w:keepNext/>
        <w:suppressAutoHyphens/>
        <w:ind w:left="720" w:hanging="720"/>
      </w:pPr>
      <w:r>
        <w:rPr>
          <w:b/>
        </w:rPr>
        <w:t>6.</w:t>
      </w:r>
      <w:r>
        <w:rPr>
          <w:b/>
        </w:rPr>
        <w:tab/>
        <w:t>Appointing Authority for New Adjudicator (GC Section 1.6.1(5)), for third member of Review Panel (GC Section 12.2.2(3)), for Independent Assessor (GC Section 12.2.4(2))</w:t>
      </w:r>
    </w:p>
    <w:p w:rsidR="002149E7" w:rsidRDefault="00B4541F">
      <w:pPr>
        <w:keepNext/>
        <w:suppressAutoHyphens/>
        <w:ind w:left="3780" w:hanging="3060"/>
      </w:pPr>
      <w:r>
        <w:t>The Appointing Authority is:</w:t>
      </w:r>
      <w:r>
        <w:tab/>
      </w:r>
    </w:p>
    <w:p w:rsidR="002149E7" w:rsidRDefault="00B4541F">
      <w:pPr>
        <w:suppressAutoHyphens/>
        <w:ind w:left="3780" w:hanging="3060"/>
      </w:pPr>
      <w:r>
        <w:t>International Chamber of Commerce</w:t>
      </w:r>
    </w:p>
    <w:p w:rsidR="002149E7" w:rsidRDefault="00B4541F">
      <w:pPr>
        <w:keepNext/>
        <w:suppressAutoHyphens/>
        <w:ind w:left="720" w:hanging="720"/>
        <w:rPr>
          <w:b/>
        </w:rPr>
      </w:pPr>
      <w:r>
        <w:rPr>
          <w:b/>
        </w:rPr>
        <w:t>7.</w:t>
      </w:r>
      <w:r>
        <w:rPr>
          <w:b/>
        </w:rPr>
        <w:tab/>
        <w:t>Rules of Procedure for Arbitration Proceedings (GC Section 1.6.2(3))</w:t>
      </w:r>
    </w:p>
    <w:p w:rsidR="002149E7" w:rsidRDefault="00B4541F">
      <w:pPr>
        <w:suppressAutoHyphens/>
        <w:ind w:left="720"/>
      </w:pPr>
      <w:r>
        <w:t>All disputes arising in connection with the Contract shall be finally settled under the Rules of Conciliation and Arbitration of the International Chamber of Commerce by one or more arbitrators appointed in accordance with the Rules.</w:t>
      </w:r>
    </w:p>
    <w:p w:rsidR="002149E7" w:rsidRDefault="002149E7">
      <w:pPr>
        <w:suppressAutoHyphens/>
      </w:pPr>
    </w:p>
    <w:p w:rsidR="002149E7" w:rsidRDefault="00B4541F">
      <w:pPr>
        <w:keepNext/>
        <w:suppressAutoHyphens/>
        <w:ind w:left="-90"/>
      </w:pPr>
      <w:r>
        <w:rPr>
          <w:b/>
        </w:rPr>
        <w:t>8.</w:t>
      </w:r>
      <w:r>
        <w:rPr>
          <w:b/>
        </w:rPr>
        <w:tab/>
        <w:t>Starting Date (GC Section 2.2.3)</w:t>
      </w:r>
    </w:p>
    <w:p w:rsidR="002149E7" w:rsidRDefault="00B4541F">
      <w:pPr>
        <w:suppressAutoHyphens/>
        <w:ind w:left="720"/>
      </w:pPr>
      <w:r>
        <w:t xml:space="preserve">The Starting Date shall be no later than </w:t>
      </w:r>
      <w:r>
        <w:rPr>
          <w:b/>
          <w:i/>
        </w:rPr>
        <w:t>[Insert number of days]</w:t>
      </w:r>
      <w:r>
        <w:t xml:space="preserve"> after the Effective Date</w:t>
      </w:r>
    </w:p>
    <w:p w:rsidR="002149E7" w:rsidRDefault="002149E7">
      <w:pPr>
        <w:suppressAutoHyphens/>
      </w:pPr>
    </w:p>
    <w:p w:rsidR="002149E7" w:rsidRDefault="00B4541F">
      <w:pPr>
        <w:suppressAutoHyphens/>
        <w:ind w:left="-90"/>
        <w:rPr>
          <w:b/>
        </w:rPr>
      </w:pPr>
      <w:r>
        <w:rPr>
          <w:b/>
        </w:rPr>
        <w:t>9.</w:t>
      </w:r>
      <w:r>
        <w:rPr>
          <w:b/>
        </w:rPr>
        <w:tab/>
        <w:t>Terms of Payment – Interest (GC Section 5.2(2))</w:t>
      </w:r>
    </w:p>
    <w:p w:rsidR="002149E7" w:rsidRDefault="00B4541F">
      <w:pPr>
        <w:suppressAutoHyphens/>
        <w:ind w:left="720"/>
      </w:pPr>
      <w:r>
        <w:t>The interest rate for the purposes of GC Section 5.2(2) and the Compensation and Payment Appendix is 7% per month for period of delay until payment has been made in full.</w:t>
      </w:r>
    </w:p>
    <w:p w:rsidR="002149E7" w:rsidRDefault="00B4541F">
      <w:pPr>
        <w:keepNext/>
        <w:suppressAutoHyphens/>
        <w:ind w:left="-90"/>
        <w:rPr>
          <w:b/>
        </w:rPr>
      </w:pPr>
      <w:r>
        <w:rPr>
          <w:b/>
        </w:rPr>
        <w:t>10.</w:t>
      </w:r>
      <w:r>
        <w:rPr>
          <w:b/>
        </w:rPr>
        <w:tab/>
        <w:t>Performance Security (GC Section 5.3.1(2</w:t>
      </w:r>
      <w:proofErr w:type="gramStart"/>
      <w:r>
        <w:rPr>
          <w:b/>
        </w:rPr>
        <w:t>)(</w:t>
      </w:r>
      <w:proofErr w:type="gramEnd"/>
      <w:r>
        <w:rPr>
          <w:b/>
        </w:rPr>
        <w:t xml:space="preserve">b)) </w:t>
      </w:r>
    </w:p>
    <w:p w:rsidR="002149E7" w:rsidRPr="00D56951" w:rsidRDefault="00B4541F">
      <w:pPr>
        <w:suppressAutoHyphens/>
        <w:ind w:left="720"/>
        <w:rPr>
          <w:bCs/>
          <w:iCs/>
        </w:rPr>
      </w:pPr>
      <w:r>
        <w:t xml:space="preserve">The Operator shall provide a performance security in the amount of </w:t>
      </w:r>
      <w:r w:rsidRPr="00D56951">
        <w:rPr>
          <w:b/>
          <w:bCs/>
        </w:rPr>
        <w:t>$500,000U.S.</w:t>
      </w:r>
    </w:p>
    <w:p w:rsidR="002149E7" w:rsidRDefault="00B4541F">
      <w:pPr>
        <w:keepNext/>
        <w:suppressAutoHyphens/>
        <w:ind w:left="-90"/>
        <w:rPr>
          <w:b/>
        </w:rPr>
      </w:pPr>
      <w:r>
        <w:rPr>
          <w:b/>
        </w:rPr>
        <w:lastRenderedPageBreak/>
        <w:t>11.</w:t>
      </w:r>
      <w:r>
        <w:rPr>
          <w:b/>
        </w:rPr>
        <w:tab/>
        <w:t>Restrictions on PMU’s Authority (GC Section 7.1(5))</w:t>
      </w:r>
    </w:p>
    <w:p w:rsidR="002149E7" w:rsidRDefault="00B4541F">
      <w:pPr>
        <w:suppressAutoHyphens/>
        <w:ind w:left="720"/>
      </w:pPr>
      <w:r>
        <w:t>The PMU is required to obtain the approval of the Utility before exercising its authority in the following circumstances:</w:t>
      </w:r>
    </w:p>
    <w:p w:rsidR="002149E7" w:rsidRDefault="00B4541F">
      <w:pPr>
        <w:suppressAutoHyphens/>
        <w:ind w:hanging="720"/>
      </w:pPr>
      <w:r>
        <w:t>(1)</w:t>
      </w:r>
      <w:r>
        <w:tab/>
      </w:r>
      <w:proofErr w:type="gramStart"/>
      <w:r>
        <w:t>any</w:t>
      </w:r>
      <w:proofErr w:type="gramEnd"/>
      <w:r>
        <w:t xml:space="preserve"> amendment or change to the Contract; and</w:t>
      </w:r>
    </w:p>
    <w:p w:rsidR="002149E7" w:rsidRDefault="00B4541F">
      <w:pPr>
        <w:suppressAutoHyphens/>
        <w:ind w:hanging="720"/>
      </w:pPr>
      <w:r>
        <w:t>(2)</w:t>
      </w:r>
      <w:r>
        <w:tab/>
      </w:r>
      <w:proofErr w:type="gramStart"/>
      <w:r>
        <w:t>exercising</w:t>
      </w:r>
      <w:proofErr w:type="gramEnd"/>
      <w:r>
        <w:t xml:space="preserve"> any of the Utility’s rights in connection with further extension(s).</w:t>
      </w:r>
    </w:p>
    <w:p w:rsidR="002149E7" w:rsidRDefault="00B4541F">
      <w:pPr>
        <w:suppressAutoHyphens/>
        <w:ind w:left="0"/>
      </w:pPr>
      <w:r>
        <w:rPr>
          <w:b/>
        </w:rPr>
        <w:t>12.</w:t>
      </w:r>
      <w:r>
        <w:rPr>
          <w:b/>
        </w:rPr>
        <w:tab/>
        <w:t>Operator’s Superintendence – Language of Communication (GC Section 8.2(2))</w:t>
      </w:r>
    </w:p>
    <w:p w:rsidR="002149E7" w:rsidRDefault="00B4541F">
      <w:pPr>
        <w:suppressAutoHyphens/>
        <w:ind w:left="720"/>
      </w:pPr>
      <w:r>
        <w:t>The language of communication shall be as follows:</w:t>
      </w:r>
    </w:p>
    <w:p w:rsidR="002149E7" w:rsidRDefault="00B4541F">
      <w:pPr>
        <w:suppressAutoHyphens/>
        <w:ind w:left="720"/>
      </w:pPr>
      <w:r>
        <w:t>(1)</w:t>
      </w:r>
      <w:r>
        <w:tab/>
        <w:t>All reports prepared by the Operator shall be in English.</w:t>
      </w:r>
    </w:p>
    <w:p w:rsidR="002149E7" w:rsidRDefault="00B4541F">
      <w:pPr>
        <w:suppressAutoHyphens/>
        <w:ind w:hanging="720"/>
      </w:pPr>
      <w:r>
        <w:t>(2)</w:t>
      </w:r>
      <w:r>
        <w:tab/>
        <w:t>All day to day communications of the Operator shall be in Arabic and the Operator shall be competent in Arabic for the purpose of day to day interaction.</w:t>
      </w:r>
    </w:p>
    <w:p w:rsidR="002149E7" w:rsidRDefault="00B4541F">
      <w:pPr>
        <w:suppressAutoHyphens/>
        <w:ind w:left="0"/>
      </w:pPr>
      <w:r>
        <w:rPr>
          <w:b/>
        </w:rPr>
        <w:t>13.</w:t>
      </w:r>
      <w:r>
        <w:rPr>
          <w:b/>
        </w:rPr>
        <w:tab/>
        <w:t>Insurance (GC Section 9.5(1))</w:t>
      </w:r>
    </w:p>
    <w:p w:rsidR="002149E7" w:rsidRDefault="00B4541F">
      <w:pPr>
        <w:suppressAutoHyphens/>
        <w:ind w:left="720"/>
      </w:pPr>
      <w:r>
        <w:t>The Operator shall take out and maintain the following insurance policies in the specified sums and with the specified deductibles as set out below:</w:t>
      </w:r>
    </w:p>
    <w:p w:rsidR="002149E7" w:rsidRDefault="00B4541F">
      <w:pPr>
        <w:tabs>
          <w:tab w:val="left" w:pos="1440"/>
        </w:tabs>
        <w:suppressAutoHyphens/>
        <w:ind w:left="5040" w:hanging="4320"/>
        <w:rPr>
          <w:b/>
        </w:rPr>
      </w:pPr>
      <w:r>
        <w:t>(a)</w:t>
      </w:r>
      <w:r>
        <w:tab/>
        <w:t>Third Party Liability Insurance:</w:t>
      </w:r>
      <w:r>
        <w:tab/>
        <w:t>Third Party liability insurance, with a minimum coverage of $1,000,000U.S.</w:t>
      </w:r>
    </w:p>
    <w:p w:rsidR="002149E7" w:rsidRDefault="00B4541F">
      <w:pPr>
        <w:tabs>
          <w:tab w:val="left" w:pos="1440"/>
        </w:tabs>
        <w:suppressAutoHyphens/>
        <w:ind w:left="5040" w:hanging="4320"/>
        <w:rPr>
          <w:b/>
        </w:rPr>
      </w:pPr>
      <w:r>
        <w:t>(b)</w:t>
      </w:r>
      <w:r>
        <w:tab/>
        <w:t>Professional Liability Insurance:</w:t>
      </w:r>
      <w:r>
        <w:tab/>
        <w:t>Professional liability insurance, with a minimum coverage of $1,000,000U.S.</w:t>
      </w:r>
      <w:r>
        <w:rPr>
          <w:b/>
        </w:rPr>
        <w:t xml:space="preserve"> </w:t>
      </w:r>
    </w:p>
    <w:p w:rsidR="002149E7" w:rsidRDefault="00B4541F">
      <w:pPr>
        <w:tabs>
          <w:tab w:val="left" w:pos="1440"/>
        </w:tabs>
        <w:suppressAutoHyphens/>
        <w:ind w:left="5040" w:hanging="4320"/>
        <w:rPr>
          <w:b/>
        </w:rPr>
      </w:pPr>
      <w:r>
        <w:t>(c)</w:t>
      </w:r>
      <w:r>
        <w:tab/>
        <w:t>Automobile Liability Insurance:</w:t>
      </w:r>
      <w:r>
        <w:tab/>
        <w:t>Third Party motor vehicle liability insurance in respect of motor vehicles operated in the [] by the Operator or the Management Staff or any Subcontractors or their Personnel, with a minimum coverage of $1,000,000U.S.</w:t>
      </w:r>
    </w:p>
    <w:p w:rsidR="002149E7" w:rsidRDefault="00B4541F">
      <w:pPr>
        <w:tabs>
          <w:tab w:val="left" w:pos="1440"/>
        </w:tabs>
        <w:suppressAutoHyphens/>
        <w:ind w:left="5040" w:hanging="4320"/>
      </w:pPr>
      <w:r>
        <w:t>(d)</w:t>
      </w:r>
      <w:r>
        <w:tab/>
        <w:t>Employer’s Liability and</w:t>
      </w:r>
      <w:r>
        <w:tab/>
        <w:t>Employer’s liability and workers compensation</w:t>
      </w:r>
    </w:p>
    <w:p w:rsidR="002149E7" w:rsidRDefault="00B4541F">
      <w:pPr>
        <w:tabs>
          <w:tab w:val="left" w:pos="1440"/>
        </w:tabs>
        <w:suppressAutoHyphens/>
        <w:ind w:left="5040" w:hanging="4320"/>
        <w:rPr>
          <w:b/>
        </w:rPr>
      </w:pPr>
      <w:r>
        <w:tab/>
        <w:t>Worker’s Compensation Insurance:</w:t>
      </w:r>
      <w:r>
        <w:tab/>
        <w:t>insurance in respect of the Management Staff and of any Subcontractors, in accordance with the relevant provisions of the Applicable Law, as well as, with respect to such Management Staff, any such like health, accident, travel or other insurance as may be appropriate.</w:t>
      </w:r>
      <w:r>
        <w:rPr>
          <w:b/>
        </w:rPr>
        <w:t xml:space="preserve"> </w:t>
      </w:r>
    </w:p>
    <w:p w:rsidR="002149E7" w:rsidRDefault="00B4541F">
      <w:pPr>
        <w:tabs>
          <w:tab w:val="left" w:pos="1440"/>
        </w:tabs>
        <w:suppressAutoHyphens/>
        <w:ind w:left="5040" w:hanging="4320"/>
        <w:rPr>
          <w:b/>
          <w:i/>
        </w:rPr>
      </w:pPr>
      <w:r>
        <w:t>(e)</w:t>
      </w:r>
      <w:r>
        <w:tab/>
        <w:t>Other Insurance:</w:t>
      </w:r>
      <w:r>
        <w:tab/>
        <w:t>Insurance against loss of or damage to (</w:t>
      </w:r>
      <w:proofErr w:type="spellStart"/>
      <w:r>
        <w:t>i</w:t>
      </w:r>
      <w:proofErr w:type="spellEnd"/>
      <w:r>
        <w:t>) equipment purchased in whole or in part with funds provided under this contract, (ii) the Operator’s property used in the performance of the Services, and (iii) any documents prepared by the Operator in the performance of the Services.</w:t>
      </w:r>
    </w:p>
    <w:p w:rsidR="002149E7" w:rsidRDefault="002149E7">
      <w:pPr>
        <w:suppressAutoHyphens/>
        <w:jc w:val="center"/>
      </w:pPr>
    </w:p>
    <w:p w:rsidR="002149E7" w:rsidRDefault="002149E7">
      <w:pPr>
        <w:suppressAutoHyphens/>
        <w:jc w:val="center"/>
      </w:pPr>
    </w:p>
    <w:p w:rsidR="002149E7" w:rsidRDefault="002149E7">
      <w:pPr>
        <w:suppressAutoHyphens/>
        <w:jc w:val="center"/>
        <w:rPr>
          <w:b/>
          <w:sz w:val="32"/>
        </w:rPr>
      </w:pPr>
    </w:p>
    <w:p w:rsidR="002149E7" w:rsidRDefault="002149E7">
      <w:pPr>
        <w:suppressAutoHyphens/>
        <w:jc w:val="center"/>
        <w:rPr>
          <w:b/>
          <w:sz w:val="32"/>
        </w:rPr>
      </w:pPr>
    </w:p>
    <w:p w:rsidR="002149E7" w:rsidRDefault="002149E7">
      <w:pPr>
        <w:suppressAutoHyphens/>
        <w:jc w:val="center"/>
        <w:rPr>
          <w:b/>
          <w:sz w:val="32"/>
        </w:rPr>
      </w:pPr>
    </w:p>
    <w:p w:rsidR="002149E7" w:rsidRDefault="002149E7">
      <w:pPr>
        <w:suppressAutoHyphens/>
        <w:jc w:val="center"/>
        <w:rPr>
          <w:b/>
          <w:sz w:val="32"/>
        </w:rPr>
      </w:pPr>
    </w:p>
    <w:p w:rsidR="002149E7" w:rsidRDefault="00B4541F">
      <w:pPr>
        <w:suppressAutoHyphens/>
        <w:jc w:val="center"/>
        <w:rPr>
          <w:b/>
          <w:sz w:val="32"/>
        </w:rPr>
      </w:pPr>
      <w:r>
        <w:rPr>
          <w:b/>
          <w:sz w:val="32"/>
        </w:rPr>
        <w:t>Appendix 3</w:t>
      </w:r>
    </w:p>
    <w:p w:rsidR="002149E7" w:rsidRDefault="002149E7">
      <w:pPr>
        <w:suppressAutoHyphens/>
        <w:jc w:val="center"/>
        <w:rPr>
          <w:b/>
          <w:sz w:val="32"/>
        </w:rPr>
      </w:pPr>
    </w:p>
    <w:p w:rsidR="002149E7" w:rsidRDefault="00B4541F">
      <w:pPr>
        <w:suppressAutoHyphens/>
        <w:jc w:val="center"/>
        <w:rPr>
          <w:b/>
          <w:sz w:val="32"/>
        </w:rPr>
      </w:pPr>
      <w:r>
        <w:rPr>
          <w:b/>
          <w:sz w:val="32"/>
        </w:rPr>
        <w:t>Services Appendix</w:t>
      </w:r>
    </w:p>
    <w:p w:rsidR="002149E7" w:rsidRDefault="00B4541F">
      <w:pPr>
        <w:jc w:val="center"/>
        <w:rPr>
          <w:b/>
        </w:rPr>
      </w:pPr>
      <w:r>
        <w:rPr>
          <w:b/>
        </w:rPr>
        <w:t>TABLE OF CONTENTS</w:t>
      </w:r>
    </w:p>
    <w:p w:rsidR="002149E7" w:rsidRDefault="002149E7">
      <w:pPr>
        <w:pStyle w:val="BodyText"/>
        <w:tabs>
          <w:tab w:val="left" w:pos="1710"/>
        </w:tabs>
      </w:pPr>
    </w:p>
    <w:p w:rsidR="002149E7" w:rsidRDefault="00B4541F">
      <w:pPr>
        <w:pStyle w:val="BodyText"/>
        <w:tabs>
          <w:tab w:val="left" w:pos="1710"/>
        </w:tabs>
      </w:pPr>
      <w:r>
        <w:t>ARTICLE 1 – INTERPRETATION</w:t>
      </w:r>
      <w:r>
        <w:tab/>
      </w:r>
      <w:r>
        <w:tab/>
      </w:r>
      <w:r>
        <w:tab/>
      </w:r>
      <w:r>
        <w:tab/>
      </w:r>
      <w:r>
        <w:tab/>
      </w:r>
      <w:r>
        <w:tab/>
      </w:r>
      <w:r>
        <w:tab/>
      </w:r>
      <w:r w:rsidRPr="007F1FF0">
        <w:rPr>
          <w:b w:val="0"/>
        </w:rPr>
        <w:t>45</w:t>
      </w:r>
    </w:p>
    <w:p w:rsidR="002149E7" w:rsidRDefault="00B4541F">
      <w:pPr>
        <w:pStyle w:val="BodyText"/>
        <w:tabs>
          <w:tab w:val="left" w:pos="720"/>
        </w:tabs>
        <w:spacing w:after="0"/>
      </w:pPr>
      <w:r>
        <w:t>1.1</w:t>
      </w:r>
      <w:r>
        <w:tab/>
        <w:t>Definitions</w:t>
      </w:r>
      <w:r>
        <w:tab/>
      </w:r>
      <w:r>
        <w:tab/>
      </w:r>
      <w:r>
        <w:tab/>
      </w:r>
      <w:r>
        <w:tab/>
      </w:r>
      <w:r>
        <w:tab/>
      </w:r>
      <w:r>
        <w:tab/>
      </w:r>
      <w:r>
        <w:tab/>
      </w:r>
      <w:r>
        <w:tab/>
      </w:r>
      <w:r>
        <w:tab/>
      </w:r>
      <w:r w:rsidRPr="007F1FF0">
        <w:rPr>
          <w:b w:val="0"/>
        </w:rPr>
        <w:t>45</w:t>
      </w:r>
    </w:p>
    <w:p w:rsidR="002149E7" w:rsidRDefault="00B4541F">
      <w:pPr>
        <w:pStyle w:val="BodyText"/>
        <w:tabs>
          <w:tab w:val="left" w:pos="720"/>
        </w:tabs>
        <w:spacing w:after="0"/>
      </w:pPr>
      <w:r>
        <w:t>1.2</w:t>
      </w:r>
      <w:r>
        <w:tab/>
        <w:t>Supplementing the General Conditions</w:t>
      </w:r>
      <w:r>
        <w:tab/>
      </w:r>
      <w:r>
        <w:tab/>
        <w:t xml:space="preserve"> </w:t>
      </w:r>
      <w:r>
        <w:tab/>
      </w:r>
      <w:r>
        <w:tab/>
      </w:r>
      <w:r>
        <w:tab/>
      </w:r>
      <w:r w:rsidRPr="007F1FF0">
        <w:rPr>
          <w:b w:val="0"/>
        </w:rPr>
        <w:t>46</w:t>
      </w:r>
    </w:p>
    <w:p w:rsidR="002149E7" w:rsidRDefault="00B4541F">
      <w:pPr>
        <w:pStyle w:val="BodyText"/>
        <w:tabs>
          <w:tab w:val="left" w:pos="720"/>
        </w:tabs>
        <w:spacing w:after="0"/>
      </w:pPr>
      <w:r>
        <w:t>1.3</w:t>
      </w:r>
      <w:r>
        <w:tab/>
        <w:t>“Existing” Conditions</w:t>
      </w:r>
      <w:r>
        <w:tab/>
      </w:r>
      <w:r>
        <w:tab/>
      </w:r>
      <w:r>
        <w:tab/>
      </w:r>
      <w:r>
        <w:tab/>
      </w:r>
      <w:r>
        <w:tab/>
      </w:r>
      <w:r>
        <w:tab/>
      </w:r>
      <w:r>
        <w:tab/>
      </w:r>
      <w:r>
        <w:tab/>
        <w:t>46</w:t>
      </w:r>
    </w:p>
    <w:p w:rsidR="002149E7" w:rsidRDefault="002149E7">
      <w:pPr>
        <w:pStyle w:val="BodyText"/>
        <w:tabs>
          <w:tab w:val="left" w:pos="720"/>
        </w:tabs>
        <w:spacing w:after="0"/>
      </w:pPr>
    </w:p>
    <w:p w:rsidR="002149E7" w:rsidRDefault="00B4541F">
      <w:pPr>
        <w:pStyle w:val="BodyText"/>
        <w:tabs>
          <w:tab w:val="left" w:pos="720"/>
        </w:tabs>
        <w:spacing w:after="0"/>
      </w:pPr>
      <w:r>
        <w:t>ARTICLE 2 – OVERALL DESCRIPTION OF SERVICES AND</w:t>
      </w:r>
    </w:p>
    <w:p w:rsidR="002149E7" w:rsidRDefault="00B4541F">
      <w:pPr>
        <w:pStyle w:val="BodyText"/>
        <w:tabs>
          <w:tab w:val="left" w:pos="720"/>
        </w:tabs>
        <w:spacing w:after="0"/>
      </w:pPr>
      <w:r>
        <w:t>REQUIREMENTS FOR PLANS, PROGRAMS AND REPORTS</w:t>
      </w:r>
      <w:r>
        <w:tab/>
      </w:r>
      <w:r>
        <w:tab/>
      </w:r>
      <w:r>
        <w:tab/>
      </w:r>
      <w:r w:rsidRPr="007F1FF0">
        <w:rPr>
          <w:b w:val="0"/>
        </w:rPr>
        <w:t>46</w:t>
      </w:r>
    </w:p>
    <w:p w:rsidR="002149E7" w:rsidRDefault="002149E7">
      <w:pPr>
        <w:pStyle w:val="BodyText"/>
        <w:tabs>
          <w:tab w:val="left" w:pos="720"/>
        </w:tabs>
        <w:spacing w:after="0"/>
      </w:pPr>
    </w:p>
    <w:p w:rsidR="002149E7" w:rsidRDefault="00B4541F">
      <w:pPr>
        <w:pStyle w:val="BodyText"/>
        <w:numPr>
          <w:ilvl w:val="1"/>
          <w:numId w:val="22"/>
        </w:numPr>
        <w:spacing w:after="0"/>
      </w:pPr>
      <w:r>
        <w:t>Overall Description of Services to be Provided</w:t>
      </w:r>
    </w:p>
    <w:p w:rsidR="002149E7" w:rsidRDefault="00B4541F">
      <w:pPr>
        <w:pStyle w:val="BodyText"/>
        <w:tabs>
          <w:tab w:val="left" w:pos="720"/>
        </w:tabs>
        <w:spacing w:after="0"/>
      </w:pPr>
      <w:proofErr w:type="gramStart"/>
      <w:r>
        <w:t>by</w:t>
      </w:r>
      <w:proofErr w:type="gramEnd"/>
      <w:r>
        <w:t xml:space="preserve"> the Operator</w:t>
      </w:r>
      <w:r>
        <w:tab/>
      </w:r>
      <w:r>
        <w:tab/>
      </w:r>
      <w:r>
        <w:tab/>
      </w:r>
      <w:r>
        <w:tab/>
      </w:r>
      <w:r>
        <w:tab/>
      </w:r>
      <w:r>
        <w:tab/>
      </w:r>
      <w:r>
        <w:tab/>
      </w:r>
      <w:r>
        <w:tab/>
      </w:r>
      <w:r>
        <w:tab/>
      </w:r>
      <w:r w:rsidRPr="007F1FF0">
        <w:rPr>
          <w:b w:val="0"/>
        </w:rPr>
        <w:t>46</w:t>
      </w:r>
    </w:p>
    <w:p w:rsidR="002149E7" w:rsidRDefault="00B4541F">
      <w:pPr>
        <w:pStyle w:val="BodyText"/>
        <w:numPr>
          <w:ilvl w:val="1"/>
          <w:numId w:val="22"/>
        </w:numPr>
        <w:spacing w:after="0"/>
      </w:pPr>
      <w:r>
        <w:t>General Provisions Applicable to Plans, Programs,</w:t>
      </w:r>
    </w:p>
    <w:p w:rsidR="002149E7" w:rsidRDefault="00B4541F">
      <w:pPr>
        <w:pStyle w:val="BodyText"/>
        <w:tabs>
          <w:tab w:val="left" w:pos="720"/>
        </w:tabs>
        <w:spacing w:after="0"/>
      </w:pPr>
      <w:r>
        <w:t xml:space="preserve">Reports, Surveys and Guidelines </w:t>
      </w:r>
      <w:r>
        <w:tab/>
      </w:r>
      <w:r>
        <w:tab/>
      </w:r>
      <w:r>
        <w:tab/>
      </w:r>
      <w:r>
        <w:tab/>
      </w:r>
      <w:r>
        <w:tab/>
      </w:r>
      <w:r>
        <w:tab/>
      </w:r>
      <w:r>
        <w:tab/>
      </w:r>
      <w:r w:rsidRPr="007F1FF0">
        <w:rPr>
          <w:b w:val="0"/>
        </w:rPr>
        <w:t>47</w:t>
      </w:r>
    </w:p>
    <w:p w:rsidR="002149E7" w:rsidRDefault="002149E7">
      <w:pPr>
        <w:pStyle w:val="BodyText"/>
        <w:tabs>
          <w:tab w:val="left" w:pos="720"/>
        </w:tabs>
        <w:spacing w:after="0"/>
      </w:pPr>
    </w:p>
    <w:p w:rsidR="002149E7" w:rsidRDefault="00B4541F">
      <w:pPr>
        <w:pStyle w:val="BodyText"/>
        <w:tabs>
          <w:tab w:val="left" w:pos="720"/>
        </w:tabs>
        <w:spacing w:after="0"/>
        <w:rPr>
          <w:b w:val="0"/>
        </w:rPr>
      </w:pPr>
      <w:r>
        <w:tab/>
      </w:r>
      <w:r w:rsidRPr="00C870A9">
        <w:rPr>
          <w:b w:val="0"/>
        </w:rPr>
        <w:t>2.2.1</w:t>
      </w:r>
      <w:r w:rsidRPr="00C870A9">
        <w:rPr>
          <w:b w:val="0"/>
        </w:rPr>
        <w:tab/>
        <w:t xml:space="preserve">List </w:t>
      </w:r>
      <w:r>
        <w:rPr>
          <w:b w:val="0"/>
        </w:rPr>
        <w:t xml:space="preserve">of Plans, Programs, Reports, Surveys and Guidelines </w:t>
      </w:r>
      <w:r>
        <w:rPr>
          <w:b w:val="0"/>
        </w:rPr>
        <w:tab/>
      </w:r>
      <w:r>
        <w:rPr>
          <w:b w:val="0"/>
        </w:rPr>
        <w:tab/>
        <w:t>47</w:t>
      </w:r>
    </w:p>
    <w:p w:rsidR="002149E7" w:rsidRDefault="00B4541F">
      <w:pPr>
        <w:pStyle w:val="BodyText"/>
        <w:tabs>
          <w:tab w:val="left" w:pos="720"/>
        </w:tabs>
        <w:spacing w:after="0"/>
        <w:rPr>
          <w:b w:val="0"/>
        </w:rPr>
      </w:pPr>
      <w:r>
        <w:rPr>
          <w:b w:val="0"/>
        </w:rPr>
        <w:tab/>
        <w:t>2.2.2</w:t>
      </w:r>
      <w:r>
        <w:rPr>
          <w:b w:val="0"/>
        </w:rPr>
        <w:tab/>
        <w:t>General Requirements for all Plans, Programs, Reports,</w:t>
      </w:r>
    </w:p>
    <w:p w:rsidR="002149E7" w:rsidRDefault="00B4541F">
      <w:pPr>
        <w:pStyle w:val="BodyText"/>
        <w:tabs>
          <w:tab w:val="left" w:pos="720"/>
        </w:tabs>
        <w:spacing w:after="0"/>
        <w:rPr>
          <w:b w:val="0"/>
        </w:rPr>
      </w:pPr>
      <w:r>
        <w:rPr>
          <w:b w:val="0"/>
        </w:rPr>
        <w:tab/>
        <w:t xml:space="preserve">Surveys and Guidelines </w:t>
      </w:r>
      <w:r>
        <w:rPr>
          <w:b w:val="0"/>
        </w:rPr>
        <w:tab/>
      </w:r>
      <w:r>
        <w:rPr>
          <w:b w:val="0"/>
        </w:rPr>
        <w:tab/>
      </w:r>
      <w:r>
        <w:rPr>
          <w:b w:val="0"/>
        </w:rPr>
        <w:tab/>
      </w:r>
      <w:r>
        <w:rPr>
          <w:b w:val="0"/>
        </w:rPr>
        <w:tab/>
      </w:r>
      <w:r>
        <w:rPr>
          <w:b w:val="0"/>
        </w:rPr>
        <w:tab/>
      </w:r>
      <w:r>
        <w:rPr>
          <w:b w:val="0"/>
        </w:rPr>
        <w:tab/>
      </w:r>
      <w:r>
        <w:rPr>
          <w:b w:val="0"/>
        </w:rPr>
        <w:tab/>
      </w:r>
      <w:r>
        <w:rPr>
          <w:b w:val="0"/>
        </w:rPr>
        <w:tab/>
        <w:t>48</w:t>
      </w:r>
    </w:p>
    <w:p w:rsidR="002149E7" w:rsidRDefault="00B4541F">
      <w:pPr>
        <w:pStyle w:val="BodyText"/>
        <w:numPr>
          <w:ilvl w:val="2"/>
          <w:numId w:val="23"/>
        </w:numPr>
        <w:tabs>
          <w:tab w:val="left" w:pos="720"/>
        </w:tabs>
        <w:spacing w:after="0"/>
        <w:rPr>
          <w:b w:val="0"/>
        </w:rPr>
      </w:pPr>
      <w:r>
        <w:rPr>
          <w:b w:val="0"/>
        </w:rPr>
        <w:t>Utility Review and Approval of Plans, Programs, Reports</w:t>
      </w:r>
    </w:p>
    <w:p w:rsidR="002149E7" w:rsidRDefault="00B4541F">
      <w:pPr>
        <w:pStyle w:val="BodyText"/>
        <w:tabs>
          <w:tab w:val="left" w:pos="720"/>
        </w:tabs>
        <w:spacing w:after="0"/>
        <w:ind w:left="720"/>
        <w:rPr>
          <w:b w:val="0"/>
        </w:rPr>
      </w:pPr>
      <w:proofErr w:type="gramStart"/>
      <w:r>
        <w:rPr>
          <w:b w:val="0"/>
        </w:rPr>
        <w:t>and</w:t>
      </w:r>
      <w:proofErr w:type="gramEnd"/>
      <w:r>
        <w:rPr>
          <w:b w:val="0"/>
        </w:rPr>
        <w:t xml:space="preserve"> Guidelines</w:t>
      </w:r>
      <w:r>
        <w:rPr>
          <w:b w:val="0"/>
        </w:rPr>
        <w:tab/>
      </w:r>
      <w:r>
        <w:rPr>
          <w:b w:val="0"/>
        </w:rPr>
        <w:tab/>
      </w:r>
      <w:r>
        <w:rPr>
          <w:b w:val="0"/>
        </w:rPr>
        <w:tab/>
      </w:r>
      <w:r>
        <w:rPr>
          <w:b w:val="0"/>
        </w:rPr>
        <w:tab/>
      </w:r>
      <w:r>
        <w:rPr>
          <w:b w:val="0"/>
        </w:rPr>
        <w:tab/>
      </w:r>
      <w:r>
        <w:rPr>
          <w:b w:val="0"/>
        </w:rPr>
        <w:tab/>
      </w:r>
      <w:r>
        <w:rPr>
          <w:b w:val="0"/>
        </w:rPr>
        <w:tab/>
      </w:r>
      <w:r>
        <w:rPr>
          <w:b w:val="0"/>
        </w:rPr>
        <w:tab/>
      </w:r>
      <w:r>
        <w:rPr>
          <w:b w:val="0"/>
        </w:rPr>
        <w:tab/>
        <w:t>49</w:t>
      </w:r>
    </w:p>
    <w:p w:rsidR="002149E7" w:rsidRDefault="00B4541F">
      <w:pPr>
        <w:pStyle w:val="BodyText"/>
        <w:tabs>
          <w:tab w:val="left" w:pos="720"/>
        </w:tabs>
        <w:spacing w:after="0"/>
        <w:ind w:left="720"/>
        <w:rPr>
          <w:b w:val="0"/>
        </w:rPr>
      </w:pPr>
      <w:r>
        <w:rPr>
          <w:b w:val="0"/>
        </w:rPr>
        <w:t>2.2.4</w:t>
      </w:r>
      <w:r>
        <w:rPr>
          <w:b w:val="0"/>
        </w:rPr>
        <w:tab/>
        <w:t xml:space="preserve">Consistency </w:t>
      </w:r>
      <w:proofErr w:type="gramStart"/>
      <w:r>
        <w:rPr>
          <w:b w:val="0"/>
        </w:rPr>
        <w:t>Among</w:t>
      </w:r>
      <w:proofErr w:type="gramEnd"/>
      <w:r>
        <w:rPr>
          <w:b w:val="0"/>
        </w:rPr>
        <w:t xml:space="preserve"> Plans, Reports and Guidelines </w:t>
      </w:r>
      <w:r>
        <w:rPr>
          <w:b w:val="0"/>
        </w:rPr>
        <w:tab/>
      </w:r>
      <w:r>
        <w:rPr>
          <w:b w:val="0"/>
        </w:rPr>
        <w:tab/>
      </w:r>
      <w:r>
        <w:rPr>
          <w:b w:val="0"/>
        </w:rPr>
        <w:tab/>
        <w:t>49</w:t>
      </w:r>
    </w:p>
    <w:p w:rsidR="002149E7" w:rsidRDefault="002149E7">
      <w:pPr>
        <w:pStyle w:val="BodyText"/>
        <w:tabs>
          <w:tab w:val="left" w:pos="720"/>
        </w:tabs>
        <w:spacing w:after="0"/>
        <w:ind w:left="720"/>
        <w:rPr>
          <w:b w:val="0"/>
        </w:rPr>
      </w:pPr>
    </w:p>
    <w:p w:rsidR="002149E7" w:rsidRDefault="00B4541F">
      <w:pPr>
        <w:pStyle w:val="BodyText"/>
        <w:spacing w:after="0"/>
      </w:pPr>
      <w:r>
        <w:t xml:space="preserve">ARTICLE 3 – GENERAL UTILITY PROGRAMS </w:t>
      </w:r>
      <w:r>
        <w:tab/>
      </w:r>
      <w:r>
        <w:tab/>
      </w:r>
      <w:r>
        <w:tab/>
      </w:r>
      <w:r>
        <w:tab/>
      </w:r>
      <w:r>
        <w:tab/>
      </w:r>
      <w:r w:rsidRPr="007F1FF0">
        <w:rPr>
          <w:b w:val="0"/>
        </w:rPr>
        <w:t>49</w:t>
      </w:r>
    </w:p>
    <w:p w:rsidR="002149E7" w:rsidRDefault="002149E7">
      <w:pPr>
        <w:pStyle w:val="BodyText"/>
        <w:spacing w:after="0"/>
      </w:pPr>
    </w:p>
    <w:p w:rsidR="002149E7" w:rsidRDefault="00B4541F">
      <w:pPr>
        <w:pStyle w:val="BodyText"/>
        <w:spacing w:after="0"/>
      </w:pPr>
      <w:r>
        <w:t>3.1</w:t>
      </w:r>
      <w:r>
        <w:tab/>
        <w:t>Initial Transition Plan</w:t>
      </w:r>
      <w:r>
        <w:tab/>
      </w:r>
      <w:r>
        <w:tab/>
      </w:r>
      <w:r>
        <w:tab/>
      </w:r>
      <w:r>
        <w:tab/>
      </w:r>
      <w:r>
        <w:tab/>
      </w:r>
      <w:r>
        <w:tab/>
      </w:r>
      <w:r>
        <w:tab/>
      </w:r>
      <w:r>
        <w:tab/>
      </w:r>
      <w:r w:rsidRPr="007F1FF0">
        <w:rPr>
          <w:b w:val="0"/>
        </w:rPr>
        <w:t>49</w:t>
      </w:r>
    </w:p>
    <w:p w:rsidR="002149E7" w:rsidRDefault="00B4541F">
      <w:pPr>
        <w:pStyle w:val="BodyText"/>
        <w:spacing w:after="0"/>
      </w:pPr>
      <w:r>
        <w:t>3.2</w:t>
      </w:r>
      <w:r>
        <w:tab/>
        <w:t xml:space="preserve">Bases Year Data Report </w:t>
      </w:r>
      <w:r>
        <w:tab/>
      </w:r>
      <w:r>
        <w:tab/>
      </w:r>
      <w:r>
        <w:tab/>
      </w:r>
      <w:r>
        <w:tab/>
      </w:r>
      <w:r>
        <w:tab/>
      </w:r>
      <w:r>
        <w:tab/>
      </w:r>
      <w:r>
        <w:tab/>
      </w:r>
      <w:r w:rsidRPr="007F1FF0">
        <w:rPr>
          <w:b w:val="0"/>
        </w:rPr>
        <w:t>51</w:t>
      </w:r>
    </w:p>
    <w:p w:rsidR="002149E7" w:rsidRDefault="00B4541F">
      <w:pPr>
        <w:pStyle w:val="BodyText"/>
        <w:spacing w:after="0"/>
      </w:pPr>
      <w:r>
        <w:t>3.3</w:t>
      </w:r>
      <w:r>
        <w:tab/>
        <w:t xml:space="preserve">Management Information Systems Plan </w:t>
      </w:r>
      <w:r>
        <w:tab/>
      </w:r>
      <w:r>
        <w:tab/>
      </w:r>
      <w:r>
        <w:tab/>
      </w:r>
      <w:r>
        <w:tab/>
      </w:r>
      <w:r>
        <w:tab/>
      </w:r>
      <w:r w:rsidRPr="007F1FF0">
        <w:rPr>
          <w:b w:val="0"/>
        </w:rPr>
        <w:t>51</w:t>
      </w:r>
    </w:p>
    <w:p w:rsidR="002149E7" w:rsidRDefault="00B4541F">
      <w:pPr>
        <w:pStyle w:val="BodyText"/>
        <w:spacing w:after="0"/>
      </w:pPr>
      <w:r>
        <w:t>3.4</w:t>
      </w:r>
      <w:r>
        <w:tab/>
        <w:t>Geographic Information Systems Evaluation Report and Plan</w:t>
      </w:r>
      <w:r>
        <w:tab/>
      </w:r>
      <w:r>
        <w:tab/>
      </w:r>
      <w:r w:rsidRPr="007F1FF0">
        <w:rPr>
          <w:b w:val="0"/>
        </w:rPr>
        <w:t>51</w:t>
      </w:r>
    </w:p>
    <w:p w:rsidR="002149E7" w:rsidRDefault="00B4541F">
      <w:pPr>
        <w:pStyle w:val="BodyText"/>
        <w:spacing w:after="0"/>
      </w:pPr>
      <w:r>
        <w:t>3.5</w:t>
      </w:r>
      <w:r>
        <w:tab/>
        <w:t>Emergency Response Plan</w:t>
      </w:r>
      <w:r>
        <w:tab/>
      </w:r>
      <w:r>
        <w:tab/>
      </w:r>
      <w:r>
        <w:tab/>
      </w:r>
      <w:r>
        <w:tab/>
      </w:r>
      <w:r>
        <w:tab/>
      </w:r>
      <w:r>
        <w:tab/>
      </w:r>
      <w:r>
        <w:tab/>
      </w:r>
      <w:r w:rsidRPr="007F1FF0">
        <w:rPr>
          <w:b w:val="0"/>
        </w:rPr>
        <w:t>52</w:t>
      </w:r>
    </w:p>
    <w:p w:rsidR="002149E7" w:rsidRDefault="00B4541F">
      <w:pPr>
        <w:pStyle w:val="BodyText"/>
        <w:spacing w:after="0"/>
      </w:pPr>
      <w:r>
        <w:t>3.6</w:t>
      </w:r>
      <w:r>
        <w:tab/>
        <w:t>Staff Training and Development Program</w:t>
      </w:r>
      <w:r>
        <w:tab/>
      </w:r>
      <w:r>
        <w:tab/>
      </w:r>
      <w:r>
        <w:tab/>
      </w:r>
      <w:r>
        <w:tab/>
      </w:r>
      <w:r>
        <w:tab/>
      </w:r>
      <w:r w:rsidRPr="007F1FF0">
        <w:rPr>
          <w:b w:val="0"/>
        </w:rPr>
        <w:t>52</w:t>
      </w:r>
    </w:p>
    <w:p w:rsidR="002149E7" w:rsidRDefault="00B4541F">
      <w:pPr>
        <w:pStyle w:val="BodyText"/>
        <w:spacing w:after="0"/>
      </w:pPr>
      <w:r>
        <w:lastRenderedPageBreak/>
        <w:t>3.7</w:t>
      </w:r>
      <w:r>
        <w:tab/>
        <w:t>Water and Wastewater Sampling and Monitoring Program</w:t>
      </w:r>
      <w:r>
        <w:tab/>
      </w:r>
      <w:r>
        <w:tab/>
      </w:r>
      <w:r>
        <w:tab/>
      </w:r>
      <w:r w:rsidRPr="007F1FF0">
        <w:rPr>
          <w:b w:val="0"/>
        </w:rPr>
        <w:t>52</w:t>
      </w:r>
    </w:p>
    <w:p w:rsidR="002149E7" w:rsidRDefault="00B4541F">
      <w:pPr>
        <w:pStyle w:val="BodyText"/>
        <w:spacing w:after="0"/>
      </w:pPr>
      <w:r>
        <w:t>3.8</w:t>
      </w:r>
      <w:r>
        <w:tab/>
        <w:t>Equitable Distribution Plan</w:t>
      </w:r>
      <w:r>
        <w:tab/>
      </w:r>
      <w:r>
        <w:tab/>
      </w:r>
      <w:r>
        <w:tab/>
      </w:r>
      <w:r>
        <w:tab/>
      </w:r>
      <w:r>
        <w:tab/>
      </w:r>
      <w:r>
        <w:tab/>
      </w:r>
      <w:r>
        <w:tab/>
      </w:r>
      <w:r w:rsidRPr="007F1FF0">
        <w:rPr>
          <w:b w:val="0"/>
        </w:rPr>
        <w:t>53</w:t>
      </w:r>
    </w:p>
    <w:p w:rsidR="002149E7" w:rsidRDefault="00B4541F">
      <w:pPr>
        <w:pStyle w:val="BodyText"/>
        <w:spacing w:after="0"/>
      </w:pPr>
      <w:r>
        <w:t xml:space="preserve">3.9 </w:t>
      </w:r>
      <w:r>
        <w:tab/>
        <w:t>Safety Plan and Report</w:t>
      </w:r>
      <w:r>
        <w:tab/>
      </w:r>
      <w:r>
        <w:tab/>
      </w:r>
      <w:r>
        <w:tab/>
      </w:r>
      <w:r>
        <w:tab/>
      </w:r>
      <w:r>
        <w:tab/>
      </w:r>
      <w:r>
        <w:tab/>
      </w:r>
      <w:r>
        <w:tab/>
      </w:r>
      <w:r w:rsidRPr="007F1FF0">
        <w:rPr>
          <w:b w:val="0"/>
        </w:rPr>
        <w:t>53</w:t>
      </w:r>
    </w:p>
    <w:p w:rsidR="002149E7" w:rsidRDefault="00B4541F">
      <w:pPr>
        <w:pStyle w:val="BodyText"/>
        <w:spacing w:after="0"/>
      </w:pPr>
      <w:r>
        <w:t>3.10</w:t>
      </w:r>
      <w:r>
        <w:tab/>
        <w:t>Industrial Discharge Program</w:t>
      </w:r>
      <w:r>
        <w:tab/>
      </w:r>
      <w:r>
        <w:tab/>
      </w:r>
      <w:r>
        <w:tab/>
      </w:r>
      <w:r>
        <w:tab/>
      </w:r>
      <w:r>
        <w:tab/>
      </w:r>
      <w:r>
        <w:tab/>
      </w:r>
      <w:r>
        <w:tab/>
      </w:r>
      <w:r w:rsidRPr="007F1FF0">
        <w:rPr>
          <w:b w:val="0"/>
        </w:rPr>
        <w:t>54</w:t>
      </w:r>
    </w:p>
    <w:p w:rsidR="002149E7" w:rsidRDefault="00B4541F">
      <w:pPr>
        <w:pStyle w:val="BodyText"/>
        <w:spacing w:after="0"/>
      </w:pPr>
      <w:r>
        <w:t>3.11</w:t>
      </w:r>
      <w:r>
        <w:tab/>
        <w:t>Maintenance Management Program</w:t>
      </w:r>
      <w:r>
        <w:tab/>
      </w:r>
      <w:r>
        <w:tab/>
      </w:r>
      <w:r>
        <w:tab/>
      </w:r>
      <w:r>
        <w:tab/>
      </w:r>
      <w:r>
        <w:tab/>
      </w:r>
      <w:r>
        <w:tab/>
      </w:r>
      <w:r w:rsidRPr="007F1FF0">
        <w:rPr>
          <w:b w:val="0"/>
        </w:rPr>
        <w:t>54</w:t>
      </w:r>
    </w:p>
    <w:p w:rsidR="002149E7" w:rsidRDefault="00B4541F">
      <w:pPr>
        <w:pStyle w:val="BodyText"/>
        <w:spacing w:after="0"/>
      </w:pPr>
      <w:r>
        <w:t>3.12</w:t>
      </w:r>
      <w:r>
        <w:tab/>
        <w:t>Financial Management and Customer Services Information</w:t>
      </w:r>
    </w:p>
    <w:p w:rsidR="002149E7" w:rsidRDefault="00B4541F">
      <w:pPr>
        <w:pStyle w:val="BodyText"/>
        <w:spacing w:after="0"/>
      </w:pPr>
      <w:r>
        <w:t>Systems Plan</w:t>
      </w:r>
      <w:r>
        <w:tab/>
      </w:r>
      <w:r>
        <w:tab/>
      </w:r>
      <w:r>
        <w:tab/>
      </w:r>
      <w:r>
        <w:tab/>
      </w:r>
      <w:r>
        <w:tab/>
      </w:r>
      <w:r>
        <w:tab/>
      </w:r>
      <w:r>
        <w:tab/>
      </w:r>
      <w:r>
        <w:tab/>
      </w:r>
      <w:r>
        <w:tab/>
      </w:r>
      <w:r>
        <w:tab/>
      </w:r>
      <w:r w:rsidRPr="007F1FF0">
        <w:rPr>
          <w:b w:val="0"/>
        </w:rPr>
        <w:t>55</w:t>
      </w:r>
    </w:p>
    <w:p w:rsidR="002149E7" w:rsidRDefault="00B4541F">
      <w:pPr>
        <w:pStyle w:val="BodyText"/>
        <w:spacing w:after="0"/>
      </w:pPr>
      <w:r>
        <w:t>3.13</w:t>
      </w:r>
      <w:r>
        <w:tab/>
        <w:t xml:space="preserve">Commercial Management Plan </w:t>
      </w:r>
      <w:r>
        <w:tab/>
      </w:r>
      <w:r>
        <w:tab/>
      </w:r>
      <w:r>
        <w:tab/>
      </w:r>
      <w:r>
        <w:tab/>
      </w:r>
      <w:r>
        <w:tab/>
      </w:r>
      <w:r>
        <w:tab/>
      </w:r>
      <w:r w:rsidRPr="007F1FF0">
        <w:rPr>
          <w:b w:val="0"/>
        </w:rPr>
        <w:t>55</w:t>
      </w:r>
    </w:p>
    <w:p w:rsidR="002149E7" w:rsidRPr="007F1FF0" w:rsidRDefault="00B4541F">
      <w:pPr>
        <w:pStyle w:val="BodyText"/>
        <w:spacing w:after="0"/>
        <w:rPr>
          <w:b w:val="0"/>
        </w:rPr>
      </w:pPr>
      <w:r>
        <w:t>3.14</w:t>
      </w:r>
      <w:r>
        <w:tab/>
        <w:t>Public Education and Consultation</w:t>
      </w:r>
      <w:r>
        <w:tab/>
      </w:r>
      <w:r>
        <w:tab/>
      </w:r>
      <w:r>
        <w:tab/>
      </w:r>
      <w:r>
        <w:tab/>
      </w:r>
      <w:r>
        <w:tab/>
      </w:r>
      <w:r>
        <w:tab/>
      </w:r>
      <w:r w:rsidRPr="007F1FF0">
        <w:rPr>
          <w:b w:val="0"/>
        </w:rPr>
        <w:t>56</w:t>
      </w:r>
    </w:p>
    <w:p w:rsidR="002149E7" w:rsidRDefault="00B4541F">
      <w:pPr>
        <w:pStyle w:val="BodyText"/>
        <w:spacing w:after="0"/>
      </w:pPr>
      <w:r>
        <w:t>3.15</w:t>
      </w:r>
      <w:r>
        <w:tab/>
        <w:t>Energy Management Plan</w:t>
      </w:r>
      <w:r>
        <w:tab/>
      </w:r>
      <w:r>
        <w:tab/>
      </w:r>
      <w:r>
        <w:tab/>
      </w:r>
      <w:r>
        <w:tab/>
      </w:r>
      <w:r>
        <w:tab/>
      </w:r>
      <w:r>
        <w:tab/>
      </w:r>
      <w:r>
        <w:tab/>
      </w:r>
      <w:r w:rsidRPr="007F1FF0">
        <w:rPr>
          <w:b w:val="0"/>
        </w:rPr>
        <w:t>56</w:t>
      </w:r>
    </w:p>
    <w:p w:rsidR="002149E7" w:rsidRDefault="00B4541F">
      <w:pPr>
        <w:pStyle w:val="BodyText"/>
        <w:spacing w:after="0"/>
      </w:pPr>
      <w:r>
        <w:t>3.16</w:t>
      </w:r>
      <w:r>
        <w:tab/>
        <w:t>Customer Service Plan</w:t>
      </w:r>
      <w:r>
        <w:tab/>
      </w:r>
      <w:r>
        <w:tab/>
      </w:r>
      <w:r>
        <w:tab/>
      </w:r>
      <w:r>
        <w:tab/>
      </w:r>
      <w:r>
        <w:tab/>
      </w:r>
      <w:r>
        <w:tab/>
      </w:r>
      <w:r>
        <w:tab/>
      </w:r>
      <w:r>
        <w:tab/>
      </w:r>
      <w:r w:rsidRPr="007F1FF0">
        <w:rPr>
          <w:b w:val="0"/>
        </w:rPr>
        <w:t>56</w:t>
      </w:r>
    </w:p>
    <w:p w:rsidR="002149E7" w:rsidRDefault="00B4541F">
      <w:pPr>
        <w:pStyle w:val="BodyText"/>
        <w:spacing w:after="0"/>
      </w:pPr>
      <w:r>
        <w:t>3.17</w:t>
      </w:r>
      <w:r>
        <w:tab/>
        <w:t>Customer Service Training Program</w:t>
      </w:r>
      <w:r>
        <w:tab/>
      </w:r>
      <w:r>
        <w:tab/>
      </w:r>
      <w:r>
        <w:tab/>
      </w:r>
      <w:r>
        <w:tab/>
      </w:r>
      <w:r>
        <w:tab/>
      </w:r>
      <w:r>
        <w:tab/>
      </w:r>
      <w:r w:rsidRPr="007F1FF0">
        <w:rPr>
          <w:b w:val="0"/>
        </w:rPr>
        <w:t>56</w:t>
      </w:r>
    </w:p>
    <w:p w:rsidR="002149E7" w:rsidRDefault="00B4541F">
      <w:pPr>
        <w:pStyle w:val="BodyText"/>
        <w:spacing w:after="0"/>
      </w:pPr>
      <w:r>
        <w:t>3.18</w:t>
      </w:r>
      <w:r>
        <w:tab/>
        <w:t>Standard Operating Procedures</w:t>
      </w:r>
      <w:r>
        <w:tab/>
      </w:r>
      <w:r>
        <w:tab/>
      </w:r>
      <w:r>
        <w:tab/>
      </w:r>
      <w:r>
        <w:tab/>
      </w:r>
      <w:r>
        <w:tab/>
      </w:r>
      <w:r>
        <w:tab/>
      </w:r>
      <w:r w:rsidRPr="007F1FF0">
        <w:rPr>
          <w:b w:val="0"/>
        </w:rPr>
        <w:t>57</w:t>
      </w:r>
    </w:p>
    <w:p w:rsidR="002149E7" w:rsidRDefault="00B4541F">
      <w:pPr>
        <w:pStyle w:val="BodyText"/>
        <w:spacing w:after="0"/>
      </w:pPr>
      <w:r>
        <w:t>3.19</w:t>
      </w:r>
      <w:r>
        <w:tab/>
        <w:t>Operations and Maintenance Manuals</w:t>
      </w:r>
      <w:r>
        <w:tab/>
      </w:r>
      <w:r>
        <w:tab/>
      </w:r>
      <w:r>
        <w:tab/>
      </w:r>
      <w:r>
        <w:tab/>
      </w:r>
      <w:r>
        <w:tab/>
      </w:r>
      <w:r w:rsidRPr="007F1FF0">
        <w:rPr>
          <w:b w:val="0"/>
        </w:rPr>
        <w:t>57</w:t>
      </w:r>
    </w:p>
    <w:p w:rsidR="002149E7" w:rsidRDefault="00B4541F">
      <w:pPr>
        <w:pStyle w:val="BodyText"/>
        <w:spacing w:after="0"/>
      </w:pPr>
      <w:r>
        <w:t>3.20</w:t>
      </w:r>
      <w:r>
        <w:tab/>
        <w:t>Hydraulic Model</w:t>
      </w:r>
      <w:r>
        <w:tab/>
      </w:r>
      <w:r>
        <w:tab/>
      </w:r>
      <w:r>
        <w:tab/>
      </w:r>
      <w:r>
        <w:tab/>
      </w:r>
      <w:r>
        <w:tab/>
      </w:r>
      <w:r>
        <w:tab/>
      </w:r>
      <w:r>
        <w:tab/>
      </w:r>
      <w:r>
        <w:tab/>
      </w:r>
      <w:r w:rsidRPr="007F1FF0">
        <w:rPr>
          <w:b w:val="0"/>
        </w:rPr>
        <w:t>57</w:t>
      </w:r>
    </w:p>
    <w:p w:rsidR="002149E7" w:rsidRDefault="002149E7">
      <w:pPr>
        <w:pStyle w:val="BodyText"/>
        <w:spacing w:after="0"/>
      </w:pPr>
    </w:p>
    <w:p w:rsidR="002149E7" w:rsidRDefault="00B4541F">
      <w:pPr>
        <w:pStyle w:val="BodyText"/>
        <w:spacing w:after="0"/>
      </w:pPr>
      <w:r>
        <w:t>ARTICLE 4 – GENERAL UTILITY SERVICES</w:t>
      </w:r>
      <w:r>
        <w:tab/>
      </w:r>
      <w:r>
        <w:tab/>
      </w:r>
      <w:r>
        <w:tab/>
      </w:r>
      <w:r>
        <w:tab/>
      </w:r>
      <w:r>
        <w:tab/>
      </w:r>
      <w:r w:rsidRPr="007F1FF0">
        <w:rPr>
          <w:b w:val="0"/>
        </w:rPr>
        <w:t>58</w:t>
      </w:r>
    </w:p>
    <w:p w:rsidR="002149E7" w:rsidRDefault="002149E7">
      <w:pPr>
        <w:pStyle w:val="BodyText"/>
        <w:spacing w:after="0"/>
      </w:pPr>
    </w:p>
    <w:p w:rsidR="002149E7" w:rsidRDefault="00B4541F">
      <w:pPr>
        <w:pStyle w:val="BodyText"/>
        <w:numPr>
          <w:ilvl w:val="1"/>
          <w:numId w:val="24"/>
        </w:numPr>
        <w:spacing w:after="0"/>
      </w:pPr>
      <w:r>
        <w:t>Procurement – Capital and Operating Investment Fund</w:t>
      </w:r>
      <w:r>
        <w:tab/>
      </w:r>
      <w:r>
        <w:tab/>
      </w:r>
      <w:r>
        <w:tab/>
      </w:r>
      <w:r w:rsidRPr="007F1FF0">
        <w:rPr>
          <w:b w:val="0"/>
        </w:rPr>
        <w:t>58</w:t>
      </w:r>
    </w:p>
    <w:p w:rsidR="002149E7" w:rsidRDefault="00B4541F">
      <w:pPr>
        <w:pStyle w:val="BodyText"/>
        <w:numPr>
          <w:ilvl w:val="1"/>
          <w:numId w:val="24"/>
        </w:numPr>
        <w:spacing w:after="0"/>
      </w:pPr>
      <w:r>
        <w:t xml:space="preserve">Expert Advice and Assistance </w:t>
      </w:r>
      <w:r>
        <w:tab/>
      </w:r>
      <w:r>
        <w:tab/>
      </w:r>
      <w:r>
        <w:tab/>
      </w:r>
      <w:r>
        <w:tab/>
      </w:r>
      <w:r>
        <w:tab/>
      </w:r>
      <w:r>
        <w:tab/>
      </w:r>
      <w:r>
        <w:tab/>
      </w:r>
      <w:r w:rsidRPr="00C35468">
        <w:rPr>
          <w:b w:val="0"/>
        </w:rPr>
        <w:t>58</w:t>
      </w:r>
    </w:p>
    <w:p w:rsidR="002149E7" w:rsidRDefault="00B4541F">
      <w:pPr>
        <w:pStyle w:val="BodyText"/>
        <w:numPr>
          <w:ilvl w:val="1"/>
          <w:numId w:val="24"/>
        </w:numPr>
        <w:spacing w:after="0"/>
      </w:pPr>
      <w:r>
        <w:t>Financial, Administrative and Regulatory Management</w:t>
      </w:r>
      <w:r>
        <w:tab/>
      </w:r>
      <w:r>
        <w:tab/>
      </w:r>
      <w:r>
        <w:tab/>
      </w:r>
      <w:r w:rsidRPr="00C35468">
        <w:rPr>
          <w:b w:val="0"/>
        </w:rPr>
        <w:t>58</w:t>
      </w:r>
    </w:p>
    <w:p w:rsidR="002149E7" w:rsidRDefault="00B4541F">
      <w:pPr>
        <w:pStyle w:val="BodyText"/>
        <w:numPr>
          <w:ilvl w:val="1"/>
          <w:numId w:val="24"/>
        </w:numPr>
        <w:spacing w:after="0"/>
      </w:pPr>
      <w:r>
        <w:t>Annual Operations and Maintenance Budgets</w:t>
      </w:r>
      <w:r>
        <w:tab/>
      </w:r>
      <w:r>
        <w:tab/>
      </w:r>
      <w:r>
        <w:tab/>
      </w:r>
      <w:r>
        <w:tab/>
      </w:r>
      <w:r>
        <w:tab/>
      </w:r>
      <w:r w:rsidRPr="00C35468">
        <w:rPr>
          <w:b w:val="0"/>
        </w:rPr>
        <w:t>59</w:t>
      </w:r>
    </w:p>
    <w:p w:rsidR="002149E7" w:rsidRDefault="002149E7">
      <w:pPr>
        <w:pStyle w:val="BodyText"/>
        <w:spacing w:after="0"/>
      </w:pPr>
    </w:p>
    <w:p w:rsidR="002149E7" w:rsidRDefault="00B4541F">
      <w:pPr>
        <w:pStyle w:val="BodyText"/>
        <w:spacing w:after="0"/>
      </w:pPr>
      <w:r>
        <w:t xml:space="preserve">ARTICLE 5 – WATER AND WASTEWATER OPERATIONS </w:t>
      </w:r>
      <w:r>
        <w:tab/>
      </w:r>
      <w:r>
        <w:tab/>
      </w:r>
      <w:r>
        <w:tab/>
      </w:r>
      <w:r w:rsidRPr="00C35468">
        <w:rPr>
          <w:b w:val="0"/>
        </w:rPr>
        <w:t>60</w:t>
      </w:r>
    </w:p>
    <w:p w:rsidR="002149E7" w:rsidRDefault="002149E7">
      <w:pPr>
        <w:pStyle w:val="BodyText"/>
        <w:spacing w:after="0"/>
      </w:pPr>
    </w:p>
    <w:p w:rsidR="002149E7" w:rsidRDefault="00B4541F">
      <w:pPr>
        <w:pStyle w:val="BodyText"/>
        <w:spacing w:after="0"/>
      </w:pPr>
      <w:r>
        <w:t>5.1</w:t>
      </w:r>
      <w:r>
        <w:tab/>
        <w:t>General Water Operations Services</w:t>
      </w:r>
      <w:r>
        <w:tab/>
      </w:r>
      <w:r>
        <w:tab/>
      </w:r>
      <w:r>
        <w:tab/>
      </w:r>
      <w:r>
        <w:tab/>
      </w:r>
      <w:r>
        <w:tab/>
      </w:r>
      <w:r>
        <w:tab/>
      </w:r>
      <w:r w:rsidRPr="00C35468">
        <w:rPr>
          <w:b w:val="0"/>
        </w:rPr>
        <w:t>60</w:t>
      </w:r>
    </w:p>
    <w:p w:rsidR="002149E7" w:rsidRDefault="002149E7">
      <w:pPr>
        <w:pStyle w:val="BodyText"/>
        <w:spacing w:after="0"/>
      </w:pPr>
    </w:p>
    <w:p w:rsidR="002149E7" w:rsidRDefault="00B4541F">
      <w:pPr>
        <w:pStyle w:val="BodyText"/>
        <w:spacing w:after="0"/>
        <w:rPr>
          <w:b w:val="0"/>
        </w:rPr>
      </w:pPr>
      <w:r>
        <w:rPr>
          <w:b w:val="0"/>
        </w:rPr>
        <w:tab/>
        <w:t>5.1.1</w:t>
      </w:r>
      <w:r>
        <w:rPr>
          <w:b w:val="0"/>
        </w:rPr>
        <w:tab/>
        <w:t>Management of Water Sources</w:t>
      </w:r>
      <w:r>
        <w:rPr>
          <w:b w:val="0"/>
        </w:rPr>
        <w:tab/>
      </w:r>
      <w:r>
        <w:rPr>
          <w:b w:val="0"/>
        </w:rPr>
        <w:tab/>
      </w:r>
      <w:r>
        <w:rPr>
          <w:b w:val="0"/>
        </w:rPr>
        <w:tab/>
      </w:r>
      <w:r>
        <w:rPr>
          <w:b w:val="0"/>
        </w:rPr>
        <w:tab/>
      </w:r>
      <w:r>
        <w:rPr>
          <w:b w:val="0"/>
        </w:rPr>
        <w:tab/>
      </w:r>
      <w:r>
        <w:rPr>
          <w:b w:val="0"/>
        </w:rPr>
        <w:tab/>
        <w:t>60</w:t>
      </w:r>
    </w:p>
    <w:p w:rsidR="002149E7" w:rsidRDefault="00B4541F">
      <w:pPr>
        <w:pStyle w:val="BodyText"/>
        <w:spacing w:after="0"/>
        <w:rPr>
          <w:b w:val="0"/>
        </w:rPr>
      </w:pPr>
      <w:r>
        <w:rPr>
          <w:b w:val="0"/>
        </w:rPr>
        <w:tab/>
        <w:t>5.1.2</w:t>
      </w:r>
      <w:r>
        <w:rPr>
          <w:b w:val="0"/>
        </w:rPr>
        <w:tab/>
        <w:t>Pumping and Treatment of Water</w:t>
      </w:r>
      <w:r>
        <w:rPr>
          <w:b w:val="0"/>
        </w:rPr>
        <w:tab/>
      </w:r>
      <w:r>
        <w:rPr>
          <w:b w:val="0"/>
        </w:rPr>
        <w:tab/>
      </w:r>
      <w:r>
        <w:rPr>
          <w:b w:val="0"/>
        </w:rPr>
        <w:tab/>
      </w:r>
      <w:r>
        <w:rPr>
          <w:b w:val="0"/>
        </w:rPr>
        <w:tab/>
      </w:r>
      <w:r>
        <w:rPr>
          <w:b w:val="0"/>
        </w:rPr>
        <w:tab/>
        <w:t>60</w:t>
      </w:r>
    </w:p>
    <w:p w:rsidR="002149E7" w:rsidRDefault="00B4541F">
      <w:pPr>
        <w:pStyle w:val="BodyText"/>
        <w:spacing w:after="0"/>
        <w:rPr>
          <w:b w:val="0"/>
        </w:rPr>
      </w:pPr>
      <w:r>
        <w:rPr>
          <w:b w:val="0"/>
        </w:rPr>
        <w:tab/>
        <w:t>5.1.3</w:t>
      </w:r>
      <w:r>
        <w:rPr>
          <w:b w:val="0"/>
        </w:rPr>
        <w:tab/>
        <w:t xml:space="preserve">Storage, Supply and distribution of Water to Customers </w:t>
      </w:r>
      <w:r>
        <w:rPr>
          <w:b w:val="0"/>
        </w:rPr>
        <w:tab/>
      </w:r>
      <w:r>
        <w:rPr>
          <w:b w:val="0"/>
        </w:rPr>
        <w:tab/>
      </w:r>
      <w:r>
        <w:rPr>
          <w:b w:val="0"/>
        </w:rPr>
        <w:tab/>
        <w:t>61</w:t>
      </w:r>
    </w:p>
    <w:p w:rsidR="002149E7" w:rsidRDefault="002149E7">
      <w:pPr>
        <w:pStyle w:val="BodyText"/>
        <w:spacing w:after="0"/>
        <w:rPr>
          <w:b w:val="0"/>
        </w:rPr>
      </w:pPr>
    </w:p>
    <w:p w:rsidR="002149E7" w:rsidRDefault="00B4541F">
      <w:pPr>
        <w:pStyle w:val="BodyText"/>
        <w:spacing w:after="0"/>
      </w:pPr>
      <w:r>
        <w:t>5.2</w:t>
      </w:r>
      <w:r>
        <w:tab/>
        <w:t>General Wastewater and Storm Water Operations Services</w:t>
      </w:r>
      <w:r>
        <w:tab/>
      </w:r>
      <w:r>
        <w:tab/>
      </w:r>
      <w:r>
        <w:tab/>
      </w:r>
      <w:r w:rsidRPr="00C35468">
        <w:rPr>
          <w:b w:val="0"/>
        </w:rPr>
        <w:t>61</w:t>
      </w:r>
    </w:p>
    <w:p w:rsidR="002149E7" w:rsidRDefault="002149E7">
      <w:pPr>
        <w:pStyle w:val="BodyText"/>
        <w:spacing w:after="0"/>
      </w:pPr>
    </w:p>
    <w:p w:rsidR="002149E7" w:rsidRDefault="00B4541F">
      <w:pPr>
        <w:pStyle w:val="BodyText"/>
        <w:spacing w:after="0"/>
      </w:pPr>
      <w:r>
        <w:t>ARTICLE 6 – MAINTENANCE OF THE FACILITIES, VEHICLES AND</w:t>
      </w:r>
    </w:p>
    <w:p w:rsidR="002149E7" w:rsidRDefault="00B4541F">
      <w:pPr>
        <w:pStyle w:val="BodyText"/>
        <w:spacing w:after="0"/>
      </w:pPr>
      <w:r>
        <w:t>EQUIPMENT</w:t>
      </w:r>
      <w:r>
        <w:tab/>
      </w:r>
      <w:r>
        <w:tab/>
      </w:r>
      <w:r>
        <w:tab/>
      </w:r>
      <w:r>
        <w:tab/>
      </w:r>
      <w:r>
        <w:tab/>
      </w:r>
      <w:r>
        <w:tab/>
      </w:r>
      <w:r>
        <w:tab/>
      </w:r>
      <w:r>
        <w:tab/>
      </w:r>
      <w:r>
        <w:tab/>
      </w:r>
      <w:r>
        <w:tab/>
      </w:r>
      <w:r w:rsidRPr="00C35468">
        <w:rPr>
          <w:b w:val="0"/>
        </w:rPr>
        <w:t>62</w:t>
      </w:r>
    </w:p>
    <w:p w:rsidR="002149E7" w:rsidRDefault="002149E7">
      <w:pPr>
        <w:pStyle w:val="BodyText"/>
        <w:spacing w:after="0"/>
      </w:pPr>
    </w:p>
    <w:p w:rsidR="002149E7" w:rsidRDefault="00B4541F">
      <w:pPr>
        <w:pStyle w:val="BodyText"/>
        <w:spacing w:after="0"/>
      </w:pPr>
      <w:r>
        <w:t>6.1</w:t>
      </w:r>
      <w:r>
        <w:tab/>
        <w:t>General Maintenance Services</w:t>
      </w:r>
      <w:r>
        <w:tab/>
      </w:r>
      <w:r>
        <w:tab/>
      </w:r>
      <w:r>
        <w:tab/>
      </w:r>
      <w:r>
        <w:tab/>
      </w:r>
      <w:r>
        <w:tab/>
      </w:r>
      <w:r>
        <w:tab/>
      </w:r>
      <w:r>
        <w:tab/>
      </w:r>
      <w:r w:rsidRPr="00C35468">
        <w:rPr>
          <w:b w:val="0"/>
        </w:rPr>
        <w:t>62</w:t>
      </w:r>
    </w:p>
    <w:p w:rsidR="002149E7" w:rsidRDefault="002149E7">
      <w:pPr>
        <w:pStyle w:val="BodyText"/>
        <w:spacing w:after="0"/>
      </w:pPr>
    </w:p>
    <w:p w:rsidR="002149E7" w:rsidRDefault="00B4541F">
      <w:pPr>
        <w:pStyle w:val="BodyText"/>
        <w:spacing w:after="0"/>
      </w:pPr>
      <w:r>
        <w:t>ARTICLE 7 – ASSET AND CAPITAL INVESTMENT PROGRAM</w:t>
      </w:r>
    </w:p>
    <w:p w:rsidR="002149E7" w:rsidRDefault="00B4541F">
      <w:pPr>
        <w:pStyle w:val="BodyText"/>
        <w:spacing w:after="0"/>
      </w:pPr>
      <w:r>
        <w:t>SERVICES</w:t>
      </w:r>
      <w:r>
        <w:tab/>
      </w:r>
      <w:r>
        <w:tab/>
      </w:r>
      <w:r>
        <w:tab/>
      </w:r>
      <w:r>
        <w:tab/>
      </w:r>
      <w:r>
        <w:tab/>
      </w:r>
      <w:r>
        <w:tab/>
      </w:r>
      <w:r>
        <w:tab/>
      </w:r>
      <w:r>
        <w:tab/>
      </w:r>
      <w:r>
        <w:tab/>
      </w:r>
      <w:r>
        <w:tab/>
      </w:r>
      <w:r w:rsidRPr="00C35468">
        <w:rPr>
          <w:b w:val="0"/>
        </w:rPr>
        <w:t>63</w:t>
      </w:r>
    </w:p>
    <w:p w:rsidR="002149E7" w:rsidRDefault="002149E7">
      <w:pPr>
        <w:pStyle w:val="BodyText"/>
        <w:spacing w:after="0"/>
      </w:pPr>
    </w:p>
    <w:p w:rsidR="002149E7" w:rsidRDefault="00B4541F">
      <w:pPr>
        <w:pStyle w:val="BodyText"/>
        <w:spacing w:after="0"/>
      </w:pPr>
      <w:r>
        <w:t>7.1</w:t>
      </w:r>
      <w:r>
        <w:tab/>
        <w:t xml:space="preserve">Asset Management Improvement Programs </w:t>
      </w:r>
      <w:r>
        <w:tab/>
      </w:r>
      <w:r>
        <w:tab/>
      </w:r>
      <w:r>
        <w:tab/>
      </w:r>
      <w:r>
        <w:tab/>
      </w:r>
      <w:r>
        <w:tab/>
      </w:r>
      <w:r w:rsidRPr="00C35468">
        <w:rPr>
          <w:b w:val="0"/>
        </w:rPr>
        <w:t>63</w:t>
      </w:r>
    </w:p>
    <w:p w:rsidR="002149E7" w:rsidRDefault="002149E7">
      <w:pPr>
        <w:pStyle w:val="BodyText"/>
        <w:spacing w:after="0"/>
      </w:pPr>
    </w:p>
    <w:p w:rsidR="002149E7" w:rsidRPr="007F1FF0" w:rsidRDefault="00B4541F">
      <w:pPr>
        <w:pStyle w:val="BodyText"/>
        <w:spacing w:after="0"/>
        <w:rPr>
          <w:b w:val="0"/>
        </w:rPr>
      </w:pPr>
      <w:r>
        <w:tab/>
        <w:t>7</w:t>
      </w:r>
      <w:r w:rsidRPr="007F1FF0">
        <w:rPr>
          <w:b w:val="0"/>
        </w:rPr>
        <w:t>.1.1</w:t>
      </w:r>
      <w:r w:rsidRPr="007F1FF0">
        <w:rPr>
          <w:b w:val="0"/>
        </w:rPr>
        <w:tab/>
        <w:t xml:space="preserve">Facilities Data Base and Initial Condition Survey </w:t>
      </w:r>
      <w:r w:rsidRPr="007F1FF0">
        <w:rPr>
          <w:b w:val="0"/>
        </w:rPr>
        <w:tab/>
      </w:r>
      <w:r w:rsidRPr="007F1FF0">
        <w:rPr>
          <w:b w:val="0"/>
        </w:rPr>
        <w:tab/>
      </w:r>
      <w:r w:rsidRPr="007F1FF0">
        <w:rPr>
          <w:b w:val="0"/>
        </w:rPr>
        <w:tab/>
        <w:t>63</w:t>
      </w:r>
    </w:p>
    <w:p w:rsidR="002149E7" w:rsidRPr="007F1FF0" w:rsidRDefault="00B4541F">
      <w:pPr>
        <w:pStyle w:val="BodyText"/>
        <w:spacing w:after="0"/>
        <w:rPr>
          <w:b w:val="0"/>
        </w:rPr>
      </w:pPr>
      <w:r w:rsidRPr="007F1FF0">
        <w:rPr>
          <w:b w:val="0"/>
        </w:rPr>
        <w:tab/>
        <w:t>7.1.2</w:t>
      </w:r>
      <w:r w:rsidRPr="007F1FF0">
        <w:rPr>
          <w:b w:val="0"/>
        </w:rPr>
        <w:tab/>
        <w:t>Final Condition Survey</w:t>
      </w:r>
      <w:r w:rsidRPr="007F1FF0">
        <w:rPr>
          <w:b w:val="0"/>
        </w:rPr>
        <w:tab/>
      </w:r>
      <w:r w:rsidRPr="007F1FF0">
        <w:rPr>
          <w:b w:val="0"/>
        </w:rPr>
        <w:tab/>
      </w:r>
      <w:r>
        <w:rPr>
          <w:b w:val="0"/>
        </w:rPr>
        <w:tab/>
      </w:r>
      <w:r w:rsidRPr="007F1FF0">
        <w:rPr>
          <w:b w:val="0"/>
        </w:rPr>
        <w:tab/>
      </w:r>
      <w:r w:rsidRPr="007F1FF0">
        <w:rPr>
          <w:b w:val="0"/>
        </w:rPr>
        <w:tab/>
      </w:r>
      <w:r w:rsidRPr="007F1FF0">
        <w:rPr>
          <w:b w:val="0"/>
        </w:rPr>
        <w:tab/>
      </w:r>
      <w:r w:rsidRPr="007F1FF0">
        <w:rPr>
          <w:b w:val="0"/>
        </w:rPr>
        <w:tab/>
        <w:t>63</w:t>
      </w:r>
    </w:p>
    <w:p w:rsidR="002149E7" w:rsidRDefault="002149E7">
      <w:pPr>
        <w:pStyle w:val="BodyText"/>
        <w:spacing w:after="0"/>
      </w:pPr>
    </w:p>
    <w:p w:rsidR="002149E7" w:rsidRDefault="00B4541F">
      <w:pPr>
        <w:pStyle w:val="BodyText"/>
        <w:spacing w:after="0"/>
      </w:pPr>
      <w:r>
        <w:t>7.2</w:t>
      </w:r>
      <w:r>
        <w:tab/>
        <w:t>Final Condition Plan</w:t>
      </w:r>
      <w:r>
        <w:tab/>
      </w:r>
      <w:r>
        <w:tab/>
      </w:r>
      <w:r>
        <w:tab/>
      </w:r>
      <w:r>
        <w:tab/>
      </w:r>
      <w:r>
        <w:tab/>
      </w:r>
      <w:r>
        <w:tab/>
      </w:r>
      <w:r>
        <w:tab/>
      </w:r>
      <w:r>
        <w:tab/>
      </w:r>
      <w:r w:rsidRPr="00C35468">
        <w:rPr>
          <w:b w:val="0"/>
        </w:rPr>
        <w:t>63</w:t>
      </w:r>
    </w:p>
    <w:p w:rsidR="002149E7" w:rsidRDefault="00B4541F">
      <w:pPr>
        <w:pStyle w:val="BodyText"/>
        <w:spacing w:after="0"/>
      </w:pPr>
      <w:r>
        <w:t>7.3</w:t>
      </w:r>
      <w:r>
        <w:tab/>
        <w:t>Capital and Operating Investment Fund</w:t>
      </w:r>
      <w:r>
        <w:tab/>
      </w:r>
      <w:r>
        <w:tab/>
      </w:r>
      <w:r>
        <w:tab/>
      </w:r>
      <w:r>
        <w:tab/>
      </w:r>
      <w:r>
        <w:tab/>
      </w:r>
      <w:r w:rsidRPr="00C35468">
        <w:rPr>
          <w:b w:val="0"/>
        </w:rPr>
        <w:t>64</w:t>
      </w:r>
    </w:p>
    <w:p w:rsidR="002149E7" w:rsidRDefault="00B4541F">
      <w:pPr>
        <w:pStyle w:val="BodyText"/>
        <w:spacing w:after="0"/>
      </w:pPr>
      <w:r>
        <w:t>7.4</w:t>
      </w:r>
      <w:r>
        <w:tab/>
        <w:t>Capital Investment Program – Operator’s Role</w:t>
      </w:r>
      <w:r>
        <w:tab/>
      </w:r>
      <w:r>
        <w:tab/>
      </w:r>
      <w:r>
        <w:tab/>
      </w:r>
      <w:r>
        <w:tab/>
      </w:r>
      <w:r w:rsidRPr="00C35468">
        <w:rPr>
          <w:b w:val="0"/>
        </w:rPr>
        <w:t>64</w:t>
      </w:r>
    </w:p>
    <w:p w:rsidR="002149E7" w:rsidRDefault="002149E7">
      <w:pPr>
        <w:pStyle w:val="BodyText"/>
        <w:spacing w:after="0"/>
      </w:pPr>
    </w:p>
    <w:p w:rsidR="002149E7" w:rsidRDefault="00B4541F">
      <w:pPr>
        <w:pStyle w:val="BodyText"/>
        <w:spacing w:after="0"/>
      </w:pPr>
      <w:r>
        <w:t>ARTICLE 8 – FINANCIAL MANAGEMENT AND CUSTOMER SERVICE</w:t>
      </w:r>
      <w:r>
        <w:tab/>
      </w:r>
      <w:r w:rsidRPr="00C35468">
        <w:rPr>
          <w:b w:val="0"/>
        </w:rPr>
        <w:t>64</w:t>
      </w:r>
    </w:p>
    <w:p w:rsidR="002149E7" w:rsidRDefault="002149E7">
      <w:pPr>
        <w:pStyle w:val="BodyText"/>
        <w:spacing w:after="0"/>
      </w:pPr>
    </w:p>
    <w:p w:rsidR="002149E7" w:rsidRDefault="00B4541F">
      <w:pPr>
        <w:pStyle w:val="BodyText"/>
        <w:spacing w:after="0"/>
      </w:pPr>
      <w:r>
        <w:t>8.1</w:t>
      </w:r>
      <w:r>
        <w:tab/>
        <w:t>Customer Service and Financial Management Services</w:t>
      </w:r>
      <w:r>
        <w:tab/>
      </w:r>
      <w:r>
        <w:tab/>
      </w:r>
      <w:r>
        <w:tab/>
      </w:r>
      <w:r w:rsidRPr="00C35468">
        <w:rPr>
          <w:b w:val="0"/>
        </w:rPr>
        <w:t>64</w:t>
      </w:r>
    </w:p>
    <w:p w:rsidR="002149E7" w:rsidRDefault="002149E7">
      <w:pPr>
        <w:pStyle w:val="BodyText"/>
        <w:spacing w:after="0"/>
      </w:pPr>
    </w:p>
    <w:p w:rsidR="002149E7" w:rsidRPr="007F1FF0" w:rsidRDefault="00B4541F">
      <w:pPr>
        <w:pStyle w:val="BodyText"/>
        <w:spacing w:after="0"/>
        <w:rPr>
          <w:b w:val="0"/>
        </w:rPr>
      </w:pPr>
      <w:r>
        <w:lastRenderedPageBreak/>
        <w:tab/>
      </w:r>
      <w:r w:rsidRPr="007F1FF0">
        <w:rPr>
          <w:b w:val="0"/>
        </w:rPr>
        <w:t>8.1.1</w:t>
      </w:r>
      <w:r w:rsidRPr="007F1FF0">
        <w:rPr>
          <w:b w:val="0"/>
        </w:rPr>
        <w:tab/>
      </w:r>
      <w:smartTag w:uri="urn:schemas-microsoft-com:office:smarttags" w:element="City">
        <w:smartTag w:uri="urn:schemas-microsoft-com:office:smarttags" w:element="place">
          <w:r w:rsidRPr="007F1FF0">
            <w:rPr>
              <w:b w:val="0"/>
            </w:rPr>
            <w:t>Billings</w:t>
          </w:r>
        </w:smartTag>
      </w:smartTag>
      <w:r w:rsidRPr="007F1FF0">
        <w:rPr>
          <w:b w:val="0"/>
        </w:rPr>
        <w:t xml:space="preserve"> and Collection</w:t>
      </w:r>
      <w:r w:rsidRPr="007F1FF0">
        <w:rPr>
          <w:b w:val="0"/>
        </w:rPr>
        <w:tab/>
      </w:r>
      <w:r w:rsidRPr="007F1FF0">
        <w:rPr>
          <w:b w:val="0"/>
        </w:rPr>
        <w:tab/>
      </w:r>
      <w:r w:rsidRPr="007F1FF0">
        <w:rPr>
          <w:b w:val="0"/>
        </w:rPr>
        <w:tab/>
      </w:r>
      <w:r w:rsidRPr="007F1FF0">
        <w:rPr>
          <w:b w:val="0"/>
        </w:rPr>
        <w:tab/>
      </w:r>
      <w:r w:rsidRPr="007F1FF0">
        <w:rPr>
          <w:b w:val="0"/>
        </w:rPr>
        <w:tab/>
      </w:r>
      <w:r w:rsidRPr="007F1FF0">
        <w:rPr>
          <w:b w:val="0"/>
        </w:rPr>
        <w:tab/>
      </w:r>
      <w:r w:rsidRPr="007F1FF0">
        <w:rPr>
          <w:b w:val="0"/>
        </w:rPr>
        <w:tab/>
        <w:t>64</w:t>
      </w:r>
    </w:p>
    <w:p w:rsidR="002149E7" w:rsidRPr="007F1FF0" w:rsidRDefault="00B4541F">
      <w:pPr>
        <w:pStyle w:val="BodyText"/>
        <w:spacing w:after="0"/>
        <w:rPr>
          <w:b w:val="0"/>
        </w:rPr>
      </w:pPr>
      <w:r w:rsidRPr="007F1FF0">
        <w:rPr>
          <w:b w:val="0"/>
        </w:rPr>
        <w:tab/>
        <w:t>8.1.2</w:t>
      </w:r>
      <w:r w:rsidRPr="007F1FF0">
        <w:rPr>
          <w:b w:val="0"/>
        </w:rPr>
        <w:tab/>
        <w:t>Meters</w:t>
      </w:r>
      <w:r w:rsidRPr="007F1FF0">
        <w:rPr>
          <w:b w:val="0"/>
        </w:rPr>
        <w:tab/>
      </w:r>
      <w:r w:rsidRPr="007F1FF0">
        <w:rPr>
          <w:b w:val="0"/>
        </w:rPr>
        <w:tab/>
      </w:r>
      <w:r w:rsidRPr="007F1FF0">
        <w:rPr>
          <w:b w:val="0"/>
        </w:rPr>
        <w:tab/>
      </w:r>
      <w:r w:rsidRPr="007F1FF0">
        <w:rPr>
          <w:b w:val="0"/>
        </w:rPr>
        <w:tab/>
      </w:r>
      <w:r w:rsidRPr="007F1FF0">
        <w:rPr>
          <w:b w:val="0"/>
        </w:rPr>
        <w:tab/>
      </w:r>
      <w:r w:rsidRPr="007F1FF0">
        <w:rPr>
          <w:b w:val="0"/>
        </w:rPr>
        <w:tab/>
      </w:r>
      <w:r w:rsidRPr="007F1FF0">
        <w:rPr>
          <w:b w:val="0"/>
        </w:rPr>
        <w:tab/>
      </w:r>
      <w:r w:rsidRPr="007F1FF0">
        <w:rPr>
          <w:b w:val="0"/>
        </w:rPr>
        <w:tab/>
      </w:r>
      <w:r w:rsidRPr="007F1FF0">
        <w:rPr>
          <w:b w:val="0"/>
        </w:rPr>
        <w:tab/>
        <w:t>65</w:t>
      </w:r>
    </w:p>
    <w:p w:rsidR="002149E7" w:rsidRPr="007F1FF0" w:rsidRDefault="00B4541F">
      <w:pPr>
        <w:pStyle w:val="BodyText"/>
        <w:spacing w:after="0"/>
        <w:rPr>
          <w:b w:val="0"/>
        </w:rPr>
      </w:pPr>
      <w:r w:rsidRPr="007F1FF0">
        <w:rPr>
          <w:b w:val="0"/>
        </w:rPr>
        <w:tab/>
        <w:t>8.1.3</w:t>
      </w:r>
      <w:r w:rsidRPr="007F1FF0">
        <w:rPr>
          <w:b w:val="0"/>
        </w:rPr>
        <w:tab/>
        <w:t>Customer Service Program</w:t>
      </w:r>
      <w:r w:rsidRPr="007F1FF0">
        <w:rPr>
          <w:b w:val="0"/>
        </w:rPr>
        <w:tab/>
      </w:r>
      <w:r w:rsidRPr="007F1FF0">
        <w:rPr>
          <w:b w:val="0"/>
        </w:rPr>
        <w:tab/>
      </w:r>
      <w:r w:rsidRPr="007F1FF0">
        <w:rPr>
          <w:b w:val="0"/>
        </w:rPr>
        <w:tab/>
      </w:r>
      <w:r w:rsidRPr="007F1FF0">
        <w:rPr>
          <w:b w:val="0"/>
        </w:rPr>
        <w:tab/>
      </w:r>
      <w:r w:rsidRPr="007F1FF0">
        <w:rPr>
          <w:b w:val="0"/>
        </w:rPr>
        <w:tab/>
      </w:r>
      <w:r w:rsidRPr="007F1FF0">
        <w:rPr>
          <w:b w:val="0"/>
        </w:rPr>
        <w:tab/>
        <w:t>66</w:t>
      </w:r>
    </w:p>
    <w:p w:rsidR="002149E7" w:rsidRPr="007F1FF0" w:rsidRDefault="00B4541F">
      <w:pPr>
        <w:pStyle w:val="BodyText"/>
        <w:spacing w:after="0"/>
        <w:rPr>
          <w:b w:val="0"/>
        </w:rPr>
      </w:pPr>
      <w:r w:rsidRPr="007F1FF0">
        <w:rPr>
          <w:b w:val="0"/>
        </w:rPr>
        <w:tab/>
        <w:t>8.1.4</w:t>
      </w:r>
      <w:r w:rsidRPr="007F1FF0">
        <w:rPr>
          <w:b w:val="0"/>
        </w:rPr>
        <w:tab/>
        <w:t>Administrative Offices and Depots</w:t>
      </w:r>
      <w:r w:rsidRPr="007F1FF0">
        <w:rPr>
          <w:b w:val="0"/>
        </w:rPr>
        <w:tab/>
      </w:r>
      <w:r w:rsidRPr="007F1FF0">
        <w:rPr>
          <w:b w:val="0"/>
        </w:rPr>
        <w:tab/>
      </w:r>
      <w:r w:rsidRPr="007F1FF0">
        <w:rPr>
          <w:b w:val="0"/>
        </w:rPr>
        <w:tab/>
      </w:r>
      <w:r w:rsidRPr="007F1FF0">
        <w:rPr>
          <w:b w:val="0"/>
        </w:rPr>
        <w:tab/>
      </w:r>
      <w:r w:rsidRPr="007F1FF0">
        <w:rPr>
          <w:b w:val="0"/>
        </w:rPr>
        <w:tab/>
        <w:t>67</w:t>
      </w:r>
    </w:p>
    <w:p w:rsidR="002149E7" w:rsidRDefault="002149E7">
      <w:pPr>
        <w:pStyle w:val="BodyText"/>
        <w:spacing w:after="0"/>
      </w:pPr>
    </w:p>
    <w:p w:rsidR="002149E7" w:rsidRDefault="00B4541F">
      <w:pPr>
        <w:pStyle w:val="BodyText"/>
        <w:spacing w:after="0"/>
      </w:pPr>
      <w:r>
        <w:t>ARTICLE 9 – QUARTERLY AND ANNUAL REPORTS</w:t>
      </w:r>
      <w:r>
        <w:tab/>
      </w:r>
      <w:r>
        <w:tab/>
      </w:r>
      <w:r>
        <w:tab/>
      </w:r>
      <w:r>
        <w:tab/>
      </w:r>
      <w:r w:rsidRPr="00C35468">
        <w:rPr>
          <w:b w:val="0"/>
        </w:rPr>
        <w:t>67</w:t>
      </w:r>
    </w:p>
    <w:p w:rsidR="002149E7" w:rsidRDefault="002149E7">
      <w:pPr>
        <w:pStyle w:val="BodyText"/>
        <w:spacing w:after="0"/>
      </w:pPr>
    </w:p>
    <w:p w:rsidR="002149E7" w:rsidRDefault="00B4541F">
      <w:pPr>
        <w:pStyle w:val="BodyText"/>
        <w:spacing w:after="0"/>
      </w:pPr>
      <w:r>
        <w:t>9.1</w:t>
      </w:r>
      <w:r>
        <w:tab/>
        <w:t>Quarterly Reports</w:t>
      </w:r>
      <w:r>
        <w:tab/>
      </w:r>
      <w:r>
        <w:tab/>
      </w:r>
      <w:r>
        <w:tab/>
      </w:r>
      <w:r>
        <w:tab/>
      </w:r>
      <w:r>
        <w:tab/>
      </w:r>
      <w:r>
        <w:tab/>
      </w:r>
      <w:r>
        <w:tab/>
      </w:r>
      <w:r>
        <w:tab/>
      </w:r>
      <w:r w:rsidRPr="00C35468">
        <w:rPr>
          <w:b w:val="0"/>
        </w:rPr>
        <w:t>67</w:t>
      </w:r>
    </w:p>
    <w:p w:rsidR="002149E7" w:rsidRPr="008B78E6" w:rsidRDefault="00B4541F">
      <w:pPr>
        <w:pStyle w:val="BodyText"/>
        <w:spacing w:after="0"/>
      </w:pPr>
      <w:r>
        <w:t>9.2</w:t>
      </w:r>
      <w:r>
        <w:tab/>
        <w:t>Annual Report</w:t>
      </w:r>
      <w:r>
        <w:tab/>
      </w:r>
      <w:r>
        <w:tab/>
      </w:r>
      <w:r>
        <w:tab/>
      </w:r>
      <w:r>
        <w:tab/>
      </w:r>
      <w:r>
        <w:tab/>
      </w:r>
      <w:r>
        <w:tab/>
      </w:r>
      <w:r>
        <w:tab/>
      </w:r>
      <w:r>
        <w:tab/>
      </w:r>
      <w:r>
        <w:tab/>
      </w:r>
      <w:r w:rsidRPr="00C35468">
        <w:rPr>
          <w:b w:val="0"/>
        </w:rPr>
        <w:t>67</w:t>
      </w:r>
    </w:p>
    <w:p w:rsidR="002149E7" w:rsidRDefault="002149E7">
      <w:pPr>
        <w:jc w:val="center"/>
        <w:rPr>
          <w:b/>
          <w:smallCaps/>
        </w:rPr>
      </w:pPr>
    </w:p>
    <w:p w:rsidR="002149E7" w:rsidRDefault="002149E7">
      <w:pPr>
        <w:pStyle w:val="BodyText"/>
        <w:tabs>
          <w:tab w:val="left" w:pos="810"/>
          <w:tab w:val="left" w:pos="1170"/>
          <w:tab w:val="left" w:pos="1890"/>
        </w:tabs>
        <w:spacing w:after="0"/>
        <w:jc w:val="center"/>
        <w:rPr>
          <w:b w:val="0"/>
        </w:rPr>
        <w:sectPr w:rsidR="002149E7" w:rsidSect="00B4541F">
          <w:headerReference w:type="even" r:id="rId7"/>
          <w:headerReference w:type="default" r:id="rId8"/>
          <w:footerReference w:type="even" r:id="rId9"/>
          <w:footerReference w:type="default" r:id="rId10"/>
          <w:headerReference w:type="first" r:id="rId11"/>
          <w:footerReference w:type="first" r:id="rId12"/>
          <w:pgSz w:w="11909" w:h="16834" w:code="9"/>
          <w:pgMar w:top="1440" w:right="1440" w:bottom="1440" w:left="1440" w:header="706" w:footer="706" w:gutter="0"/>
          <w:paperSrc w:first="7" w:other="7"/>
          <w:pgNumType w:start="39"/>
          <w:cols w:space="720"/>
          <w:titlePg/>
          <w:docGrid w:linePitch="299"/>
        </w:sectPr>
      </w:pPr>
    </w:p>
    <w:p w:rsidR="002149E7" w:rsidRPr="00E85BBA" w:rsidRDefault="00B4541F">
      <w:pPr>
        <w:pStyle w:val="BodyText"/>
        <w:tabs>
          <w:tab w:val="left" w:pos="810"/>
          <w:tab w:val="left" w:pos="1170"/>
          <w:tab w:val="left" w:pos="1890"/>
        </w:tabs>
        <w:spacing w:after="0"/>
        <w:jc w:val="center"/>
      </w:pPr>
      <w:r w:rsidRPr="00E85BBA">
        <w:lastRenderedPageBreak/>
        <w:t>SERVICES APPENDIX</w:t>
      </w:r>
    </w:p>
    <w:p w:rsidR="002149E7" w:rsidRDefault="00B4541F">
      <w:pPr>
        <w:pStyle w:val="BodyText"/>
        <w:tabs>
          <w:tab w:val="left" w:pos="810"/>
          <w:tab w:val="left" w:pos="1170"/>
          <w:tab w:val="left" w:pos="1890"/>
        </w:tabs>
        <w:spacing w:after="480"/>
        <w:jc w:val="center"/>
      </w:pPr>
      <w:r w:rsidRPr="00E85BBA">
        <w:t>APPENDIX 3 TO THE GENERAL CONDITIONS</w:t>
      </w:r>
    </w:p>
    <w:p w:rsidR="002149E7" w:rsidRPr="00C870A9" w:rsidRDefault="00B4541F">
      <w:pPr>
        <w:pStyle w:val="BodyText"/>
        <w:tabs>
          <w:tab w:val="left" w:pos="810"/>
          <w:tab w:val="left" w:pos="1170"/>
          <w:tab w:val="left" w:pos="1890"/>
        </w:tabs>
        <w:spacing w:after="480"/>
        <w:jc w:val="center"/>
        <w:rPr>
          <w:sz w:val="28"/>
          <w:szCs w:val="28"/>
        </w:rPr>
      </w:pPr>
      <w:r>
        <w:rPr>
          <w:sz w:val="28"/>
          <w:szCs w:val="28"/>
        </w:rPr>
        <w:t>ARTICLE 1 - INTERPRETATION</w:t>
      </w:r>
    </w:p>
    <w:p w:rsidR="002149E7" w:rsidRPr="00CA28AB" w:rsidRDefault="00B4541F">
      <w:pPr>
        <w:pStyle w:val="BodyText"/>
      </w:pPr>
      <w:r>
        <w:t>1.1</w:t>
      </w:r>
      <w:r>
        <w:tab/>
        <w:t>Definitions</w:t>
      </w:r>
    </w:p>
    <w:p w:rsidR="002149E7" w:rsidRDefault="00B4541F">
      <w:pPr>
        <w:pStyle w:val="BodyText"/>
      </w:pPr>
      <w:r>
        <w:t>“</w:t>
      </w:r>
      <w:r>
        <w:rPr>
          <w:b w:val="0"/>
        </w:rPr>
        <w:t>Annual Operations and Maintenance Budgets</w:t>
      </w:r>
      <w:r>
        <w:t>” is defined in SA Section 4.4(1);</w:t>
      </w:r>
    </w:p>
    <w:p w:rsidR="002149E7" w:rsidRDefault="00B4541F">
      <w:pPr>
        <w:pStyle w:val="BodyText"/>
      </w:pPr>
      <w:r>
        <w:t>“</w:t>
      </w:r>
      <w:r>
        <w:rPr>
          <w:b w:val="0"/>
        </w:rPr>
        <w:t>Annual Report</w:t>
      </w:r>
      <w:r>
        <w:t>” is defined in SA Section 9.2;</w:t>
      </w:r>
    </w:p>
    <w:p w:rsidR="002149E7" w:rsidRDefault="00B4541F">
      <w:pPr>
        <w:pStyle w:val="BodyText"/>
      </w:pPr>
      <w:r>
        <w:t>“</w:t>
      </w:r>
      <w:r>
        <w:rPr>
          <w:b w:val="0"/>
        </w:rPr>
        <w:t>Base Year</w:t>
      </w:r>
      <w:r>
        <w:t>” means the one year period immediately preceding the Starting Date;</w:t>
      </w:r>
    </w:p>
    <w:p w:rsidR="002149E7" w:rsidRDefault="00B4541F">
      <w:pPr>
        <w:pStyle w:val="BodyText"/>
      </w:pPr>
      <w:r>
        <w:t>“</w:t>
      </w:r>
      <w:r>
        <w:rPr>
          <w:b w:val="0"/>
        </w:rPr>
        <w:t>Base Year Data Report</w:t>
      </w:r>
      <w:r>
        <w:t>” is defined in SA Section 3.2;</w:t>
      </w:r>
    </w:p>
    <w:p w:rsidR="002149E7" w:rsidRDefault="00B4541F">
      <w:pPr>
        <w:pStyle w:val="BodyText"/>
      </w:pPr>
      <w:r>
        <w:t>“</w:t>
      </w:r>
      <w:r>
        <w:rPr>
          <w:b w:val="0"/>
        </w:rPr>
        <w:t>Commercial Management Plan</w:t>
      </w:r>
      <w:r>
        <w:t>” is defined in SA Section 3.13(1);</w:t>
      </w:r>
    </w:p>
    <w:p w:rsidR="002149E7" w:rsidRDefault="00B4541F">
      <w:pPr>
        <w:pStyle w:val="BodyText"/>
      </w:pPr>
      <w:r>
        <w:t>“</w:t>
      </w:r>
      <w:r>
        <w:rPr>
          <w:b w:val="0"/>
        </w:rPr>
        <w:t>Customer</w:t>
      </w:r>
      <w:r>
        <w:t>” means a person who is served by the Facilities or the Services, as either the Facilities or Services may change from time to time in accordance with the Contract;</w:t>
      </w:r>
    </w:p>
    <w:p w:rsidR="002149E7" w:rsidRDefault="00B4541F">
      <w:pPr>
        <w:pStyle w:val="BodyText"/>
      </w:pPr>
      <w:r>
        <w:t>“</w:t>
      </w:r>
      <w:r>
        <w:rPr>
          <w:b w:val="0"/>
        </w:rPr>
        <w:t>Customer Service Plan</w:t>
      </w:r>
      <w:r>
        <w:t>” is defined in SA Section 3.16(1);</w:t>
      </w:r>
    </w:p>
    <w:p w:rsidR="002149E7" w:rsidRDefault="00B4541F">
      <w:pPr>
        <w:pStyle w:val="BodyText"/>
      </w:pPr>
      <w:r>
        <w:t>“</w:t>
      </w:r>
      <w:r>
        <w:rPr>
          <w:b w:val="0"/>
        </w:rPr>
        <w:t>Customer Service Program</w:t>
      </w:r>
      <w:r>
        <w:t>” is defined in SA Section 8.1.3;</w:t>
      </w:r>
    </w:p>
    <w:p w:rsidR="002149E7" w:rsidRDefault="00B4541F">
      <w:pPr>
        <w:pStyle w:val="BodyText"/>
      </w:pPr>
      <w:r>
        <w:t>“</w:t>
      </w:r>
      <w:r>
        <w:rPr>
          <w:b w:val="0"/>
        </w:rPr>
        <w:t>Customer Service Training Program</w:t>
      </w:r>
      <w:r>
        <w:t>” is defined in SA Section 3.17;</w:t>
      </w:r>
    </w:p>
    <w:p w:rsidR="002149E7" w:rsidRDefault="00B4541F">
      <w:pPr>
        <w:pStyle w:val="BodyText"/>
      </w:pPr>
      <w:r>
        <w:t>“</w:t>
      </w:r>
      <w:r>
        <w:rPr>
          <w:b w:val="0"/>
        </w:rPr>
        <w:t>Energy Management Plan</w:t>
      </w:r>
      <w:r>
        <w:t>” is defined in SA Section 3.15(1);</w:t>
      </w:r>
    </w:p>
    <w:p w:rsidR="002149E7" w:rsidRDefault="00B4541F">
      <w:pPr>
        <w:pStyle w:val="BodyText"/>
      </w:pPr>
      <w:r>
        <w:t>“</w:t>
      </w:r>
      <w:r>
        <w:rPr>
          <w:b w:val="0"/>
        </w:rPr>
        <w:t>Emergency Response Plan</w:t>
      </w:r>
      <w:r>
        <w:t>” is defined in SA Section 3.5(1);</w:t>
      </w:r>
    </w:p>
    <w:p w:rsidR="002149E7" w:rsidRDefault="00B4541F">
      <w:pPr>
        <w:pStyle w:val="BodyText"/>
      </w:pPr>
      <w:r>
        <w:t>“</w:t>
      </w:r>
      <w:r>
        <w:rPr>
          <w:b w:val="0"/>
        </w:rPr>
        <w:t>Equitable Distribution Plan</w:t>
      </w:r>
      <w:r>
        <w:t>” is defined in SA Section 3.8;</w:t>
      </w:r>
    </w:p>
    <w:p w:rsidR="002149E7" w:rsidRDefault="00B4541F">
      <w:pPr>
        <w:pStyle w:val="BodyText"/>
      </w:pPr>
      <w:r>
        <w:t>“</w:t>
      </w:r>
      <w:r>
        <w:rPr>
          <w:b w:val="0"/>
        </w:rPr>
        <w:t>Facilities Data Base</w:t>
      </w:r>
      <w:r>
        <w:t>” is defined in SA Section 7.1.1(a);</w:t>
      </w:r>
    </w:p>
    <w:p w:rsidR="002149E7" w:rsidRDefault="00B4541F">
      <w:pPr>
        <w:pStyle w:val="BodyText"/>
      </w:pPr>
      <w:r>
        <w:t>“</w:t>
      </w:r>
      <w:r>
        <w:rPr>
          <w:b w:val="0"/>
        </w:rPr>
        <w:t>Final Condition Survey</w:t>
      </w:r>
      <w:r>
        <w:t>” is defined in SA Section 7.1.2(1);</w:t>
      </w:r>
    </w:p>
    <w:p w:rsidR="002149E7" w:rsidRDefault="00B4541F">
      <w:pPr>
        <w:pStyle w:val="BodyText"/>
      </w:pPr>
      <w:r>
        <w:t>“</w:t>
      </w:r>
      <w:r>
        <w:rPr>
          <w:b w:val="0"/>
        </w:rPr>
        <w:t>Final Transition Plan</w:t>
      </w:r>
      <w:r>
        <w:t>” is defined in SA Section 7.2(1);</w:t>
      </w:r>
    </w:p>
    <w:p w:rsidR="002149E7" w:rsidRDefault="00B4541F">
      <w:pPr>
        <w:pStyle w:val="BodyText"/>
      </w:pPr>
      <w:r>
        <w:t>“</w:t>
      </w:r>
      <w:r>
        <w:rPr>
          <w:b w:val="0"/>
        </w:rPr>
        <w:t>Financial Management and Customer Services Information Systems Plan</w:t>
      </w:r>
      <w:r>
        <w:t>” is defined in SA Section 3.12;</w:t>
      </w:r>
    </w:p>
    <w:p w:rsidR="002149E7" w:rsidRDefault="00B4541F">
      <w:pPr>
        <w:pStyle w:val="BodyText"/>
      </w:pPr>
      <w:r>
        <w:t>“</w:t>
      </w:r>
      <w:r>
        <w:rPr>
          <w:b w:val="0"/>
        </w:rPr>
        <w:t>GIS Evaluation Report and Plan</w:t>
      </w:r>
      <w:r>
        <w:t>” is defined in SA Section 3.4(1);</w:t>
      </w:r>
    </w:p>
    <w:p w:rsidR="002149E7" w:rsidRDefault="00B4541F">
      <w:pPr>
        <w:pStyle w:val="BodyText"/>
      </w:pPr>
      <w:r>
        <w:t>“</w:t>
      </w:r>
      <w:r>
        <w:rPr>
          <w:b w:val="0"/>
        </w:rPr>
        <w:t>Hydraulic Model</w:t>
      </w:r>
      <w:r>
        <w:t>” is defined in SA Section 3.20;</w:t>
      </w:r>
    </w:p>
    <w:p w:rsidR="002149E7" w:rsidRDefault="00B4541F">
      <w:pPr>
        <w:pStyle w:val="BodyText"/>
      </w:pPr>
      <w:r>
        <w:t>“</w:t>
      </w:r>
      <w:r>
        <w:rPr>
          <w:b w:val="0"/>
        </w:rPr>
        <w:t>Industrial Discharge Program</w:t>
      </w:r>
      <w:r>
        <w:t>” is defined in SA Section 3.11(1);</w:t>
      </w:r>
    </w:p>
    <w:p w:rsidR="002149E7" w:rsidRDefault="00B4541F">
      <w:pPr>
        <w:pStyle w:val="BodyText"/>
      </w:pPr>
      <w:r>
        <w:t>“</w:t>
      </w:r>
      <w:r>
        <w:rPr>
          <w:b w:val="0"/>
        </w:rPr>
        <w:t>Initial Condition Survey</w:t>
      </w:r>
      <w:r>
        <w:t>” is defined in SA Section 7.1.1(b);</w:t>
      </w:r>
    </w:p>
    <w:p w:rsidR="002149E7" w:rsidRDefault="00B4541F">
      <w:pPr>
        <w:pStyle w:val="BodyText"/>
      </w:pPr>
      <w:r>
        <w:t>“</w:t>
      </w:r>
      <w:r>
        <w:rPr>
          <w:b w:val="0"/>
        </w:rPr>
        <w:t>Initial Transition Plan</w:t>
      </w:r>
      <w:r>
        <w:t>” is defined in SA Section 3.1(2</w:t>
      </w:r>
      <w:proofErr w:type="gramStart"/>
      <w:r>
        <w:t>)(</w:t>
      </w:r>
      <w:proofErr w:type="gramEnd"/>
      <w:r>
        <w:t>a);</w:t>
      </w:r>
    </w:p>
    <w:p w:rsidR="002149E7" w:rsidRDefault="00B4541F">
      <w:pPr>
        <w:pStyle w:val="BodyText"/>
      </w:pPr>
      <w:r>
        <w:t>“</w:t>
      </w:r>
      <w:r>
        <w:rPr>
          <w:b w:val="0"/>
        </w:rPr>
        <w:t>Maintenance Management Program</w:t>
      </w:r>
      <w:r>
        <w:t>” is defined in SA Section 3.11(1);</w:t>
      </w:r>
    </w:p>
    <w:p w:rsidR="002149E7" w:rsidRDefault="00B4541F">
      <w:pPr>
        <w:pStyle w:val="BodyText"/>
      </w:pPr>
      <w:r>
        <w:lastRenderedPageBreak/>
        <w:t>“</w:t>
      </w:r>
      <w:r>
        <w:rPr>
          <w:b w:val="0"/>
        </w:rPr>
        <w:t>Management Information Systems Plan</w:t>
      </w:r>
      <w:r>
        <w:t>” is defined in SA Section 3.3(1);</w:t>
      </w:r>
    </w:p>
    <w:p w:rsidR="002149E7" w:rsidRDefault="00B4541F">
      <w:pPr>
        <w:pStyle w:val="BodyText"/>
      </w:pPr>
      <w:r>
        <w:t>“</w:t>
      </w:r>
      <w:r>
        <w:rPr>
          <w:b w:val="0"/>
        </w:rPr>
        <w:t>Occupational Health and Safety Program</w:t>
      </w:r>
      <w:r>
        <w:t>” is defined in SA Section 3.9(5);</w:t>
      </w:r>
    </w:p>
    <w:p w:rsidR="002149E7" w:rsidRDefault="00B4541F">
      <w:pPr>
        <w:pStyle w:val="BodyText"/>
      </w:pPr>
      <w:r>
        <w:t>“</w:t>
      </w:r>
      <w:r>
        <w:rPr>
          <w:b w:val="0"/>
        </w:rPr>
        <w:t>Operations and Maintenance Manuals</w:t>
      </w:r>
      <w:r>
        <w:t>” is defined in SA Section 3.19(1);</w:t>
      </w:r>
    </w:p>
    <w:p w:rsidR="002149E7" w:rsidRDefault="00B4541F">
      <w:pPr>
        <w:pStyle w:val="BodyText"/>
      </w:pPr>
      <w:r>
        <w:t>“</w:t>
      </w:r>
      <w:r>
        <w:rPr>
          <w:b w:val="0"/>
        </w:rPr>
        <w:t>Public Education Program</w:t>
      </w:r>
      <w:r>
        <w:t>” is defined in SA Section 3.14(1);</w:t>
      </w:r>
    </w:p>
    <w:p w:rsidR="002149E7" w:rsidRDefault="00B4541F">
      <w:pPr>
        <w:pStyle w:val="BodyText"/>
      </w:pPr>
      <w:r>
        <w:t>“</w:t>
      </w:r>
      <w:r>
        <w:rPr>
          <w:b w:val="0"/>
        </w:rPr>
        <w:t>Quarterly Report</w:t>
      </w:r>
      <w:r>
        <w:t>” is defined in SA Section 9.1(1);</w:t>
      </w:r>
    </w:p>
    <w:p w:rsidR="002149E7" w:rsidRDefault="00B4541F">
      <w:pPr>
        <w:pStyle w:val="BodyText"/>
      </w:pPr>
      <w:r>
        <w:t>“</w:t>
      </w:r>
      <w:r>
        <w:rPr>
          <w:b w:val="0"/>
        </w:rPr>
        <w:t>Safety Plan and Report</w:t>
      </w:r>
      <w:r>
        <w:t>” is defined in SA Section 3.9(2);</w:t>
      </w:r>
    </w:p>
    <w:p w:rsidR="002149E7" w:rsidRDefault="00B4541F">
      <w:pPr>
        <w:pStyle w:val="BodyText"/>
      </w:pPr>
      <w:r>
        <w:t>“</w:t>
      </w:r>
      <w:r>
        <w:rPr>
          <w:b w:val="0"/>
        </w:rPr>
        <w:t>Staff Training and Development Program</w:t>
      </w:r>
      <w:r>
        <w:t>” is defined in SA Section 3.6(1</w:t>
      </w:r>
      <w:proofErr w:type="gramStart"/>
      <w:r>
        <w:t>)(</w:t>
      </w:r>
      <w:proofErr w:type="gramEnd"/>
      <w:r>
        <w:t>b);</w:t>
      </w:r>
    </w:p>
    <w:p w:rsidR="002149E7" w:rsidRDefault="00B4541F">
      <w:pPr>
        <w:pStyle w:val="BodyText"/>
      </w:pPr>
      <w:r>
        <w:t>“</w:t>
      </w:r>
      <w:r>
        <w:rPr>
          <w:b w:val="0"/>
        </w:rPr>
        <w:t>Standard Operating Procedures</w:t>
      </w:r>
      <w:r>
        <w:t>” is defined in SA Section 3.18(1); and</w:t>
      </w:r>
    </w:p>
    <w:p w:rsidR="002149E7" w:rsidRDefault="00B4541F">
      <w:pPr>
        <w:pStyle w:val="BodyText"/>
      </w:pPr>
      <w:proofErr w:type="gramStart"/>
      <w:r>
        <w:t>“Water and Wastewater Sampling and Monitoring Program” is defined in SA Section 3.7(1).</w:t>
      </w:r>
      <w:bookmarkStart w:id="0" w:name="_Toc440765952"/>
      <w:bookmarkStart w:id="1" w:name="_Toc74994961"/>
      <w:proofErr w:type="gramEnd"/>
    </w:p>
    <w:p w:rsidR="002149E7" w:rsidRDefault="00B4541F">
      <w:pPr>
        <w:pStyle w:val="BodyText"/>
      </w:pPr>
      <w:r>
        <w:t>1.2</w:t>
      </w:r>
      <w:r>
        <w:tab/>
        <w:t>Supplementing the General Conditions</w:t>
      </w:r>
      <w:bookmarkEnd w:id="0"/>
      <w:bookmarkEnd w:id="1"/>
    </w:p>
    <w:p w:rsidR="002149E7" w:rsidRPr="00E85BBA" w:rsidRDefault="00B4541F">
      <w:pPr>
        <w:pStyle w:val="BodyText"/>
        <w:ind w:firstLine="720"/>
        <w:rPr>
          <w:b w:val="0"/>
        </w:rPr>
      </w:pPr>
      <w:r w:rsidRPr="00E85BBA">
        <w:rPr>
          <w:b w:val="0"/>
        </w:rPr>
        <w:t>The provisions contained in this Service Appendix are intended to supplement the General Conditions for the purpose of providing greater specificity of the Services that the Operator shall perform.</w:t>
      </w:r>
    </w:p>
    <w:p w:rsidR="002149E7" w:rsidRDefault="00B4541F">
      <w:pPr>
        <w:pStyle w:val="Heading2"/>
      </w:pPr>
      <w:bookmarkStart w:id="2" w:name="_Toc74994962"/>
      <w:r>
        <w:t>1.3</w:t>
      </w:r>
      <w:r>
        <w:tab/>
        <w:t>“Existing” Conditions</w:t>
      </w:r>
      <w:bookmarkEnd w:id="2"/>
    </w:p>
    <w:p w:rsidR="002149E7" w:rsidRDefault="00B4541F">
      <w:pPr>
        <w:pStyle w:val="BodyText"/>
        <w:ind w:firstLine="720"/>
        <w:rPr>
          <w:b w:val="0"/>
        </w:rPr>
      </w:pPr>
      <w:r w:rsidRPr="00E85BBA">
        <w:rPr>
          <w:b w:val="0"/>
        </w:rPr>
        <w:t>If the Operator is required in this Services Appendix to review an existing situation of the Utility, the word “existing” shall mean existing as of the Starting Date.</w:t>
      </w:r>
    </w:p>
    <w:p w:rsidR="002149E7" w:rsidRPr="00DA7798" w:rsidRDefault="00B4541F">
      <w:pPr>
        <w:pStyle w:val="BodyText"/>
        <w:jc w:val="center"/>
        <w:rPr>
          <w:sz w:val="28"/>
          <w:szCs w:val="28"/>
        </w:rPr>
      </w:pPr>
      <w:r w:rsidRPr="00DA7798">
        <w:rPr>
          <w:sz w:val="28"/>
          <w:szCs w:val="28"/>
        </w:rPr>
        <w:t>ARTICLE 2 – OVERALL DESCRIPTION OF SERVICES AND REQUIREMENTS FOR PLANS, PROGRAMS AND REPORTS</w:t>
      </w:r>
      <w:bookmarkStart w:id="3" w:name="_Toc440765954"/>
      <w:bookmarkStart w:id="4" w:name="_Toc74994964"/>
    </w:p>
    <w:p w:rsidR="002149E7" w:rsidRDefault="00B4541F">
      <w:pPr>
        <w:pStyle w:val="Heading2"/>
      </w:pPr>
      <w:r>
        <w:t>2.1</w:t>
      </w:r>
      <w:r>
        <w:tab/>
        <w:t xml:space="preserve">Overall Description of Services to be </w:t>
      </w:r>
      <w:proofErr w:type="gramStart"/>
      <w:r>
        <w:t>Provided</w:t>
      </w:r>
      <w:proofErr w:type="gramEnd"/>
      <w:r>
        <w:t xml:space="preserve"> by the Operator</w:t>
      </w:r>
      <w:bookmarkEnd w:id="3"/>
      <w:bookmarkEnd w:id="4"/>
    </w:p>
    <w:p w:rsidR="002149E7" w:rsidRPr="00CA28AB" w:rsidRDefault="00B4541F">
      <w:pPr>
        <w:pStyle w:val="BodyText"/>
        <w:ind w:firstLine="720"/>
        <w:rPr>
          <w:b w:val="0"/>
        </w:rPr>
      </w:pPr>
      <w:r w:rsidRPr="00CA28AB">
        <w:rPr>
          <w:b w:val="0"/>
        </w:rPr>
        <w:t>The Operator shall,</w:t>
      </w:r>
    </w:p>
    <w:p w:rsidR="002149E7" w:rsidRDefault="00B4541F">
      <w:pPr>
        <w:pStyle w:val="Heading5"/>
        <w:tabs>
          <w:tab w:val="clear" w:pos="1440"/>
          <w:tab w:val="num" w:pos="2160"/>
        </w:tabs>
        <w:ind w:left="2160" w:hanging="720"/>
      </w:pPr>
      <w:proofErr w:type="gramStart"/>
      <w:r>
        <w:t>operate</w:t>
      </w:r>
      <w:proofErr w:type="gramEnd"/>
      <w:r>
        <w:t xml:space="preserve"> the water Facilities;</w:t>
      </w:r>
    </w:p>
    <w:p w:rsidR="002149E7" w:rsidRDefault="00B4541F">
      <w:pPr>
        <w:pStyle w:val="Heading5"/>
        <w:tabs>
          <w:tab w:val="clear" w:pos="1440"/>
          <w:tab w:val="num" w:pos="2160"/>
        </w:tabs>
        <w:ind w:left="2160" w:hanging="720"/>
      </w:pPr>
      <w:proofErr w:type="gramStart"/>
      <w:r>
        <w:t>operate</w:t>
      </w:r>
      <w:proofErr w:type="gramEnd"/>
      <w:r>
        <w:t xml:space="preserve"> the wastewater and storm water Facilities;</w:t>
      </w:r>
    </w:p>
    <w:p w:rsidR="002149E7" w:rsidRDefault="00B4541F">
      <w:pPr>
        <w:pStyle w:val="Heading5"/>
        <w:tabs>
          <w:tab w:val="clear" w:pos="1440"/>
          <w:tab w:val="num" w:pos="2160"/>
        </w:tabs>
        <w:ind w:left="2160" w:hanging="720"/>
      </w:pPr>
      <w:proofErr w:type="gramStart"/>
      <w:r>
        <w:t>maintain</w:t>
      </w:r>
      <w:proofErr w:type="gramEnd"/>
      <w:r>
        <w:t xml:space="preserve"> the Facilities and develop a comprehensive maintenance management program for the Facilities;</w:t>
      </w:r>
    </w:p>
    <w:p w:rsidR="002149E7" w:rsidRDefault="00B4541F">
      <w:pPr>
        <w:pStyle w:val="Heading5"/>
        <w:tabs>
          <w:tab w:val="clear" w:pos="1440"/>
          <w:tab w:val="num" w:pos="2160"/>
        </w:tabs>
        <w:ind w:left="2160" w:hanging="720"/>
      </w:pPr>
      <w:proofErr w:type="gramStart"/>
      <w:r>
        <w:t>develop</w:t>
      </w:r>
      <w:proofErr w:type="gramEnd"/>
      <w:r>
        <w:t xml:space="preserve"> and manage programs to train and advance the skills of persons supervised</w:t>
      </w:r>
      <w:r>
        <w:rPr>
          <w:b/>
        </w:rPr>
        <w:t xml:space="preserve"> </w:t>
      </w:r>
      <w:r>
        <w:t>by the Operator;</w:t>
      </w:r>
    </w:p>
    <w:p w:rsidR="002149E7" w:rsidRDefault="00B4541F">
      <w:pPr>
        <w:pStyle w:val="Heading5"/>
        <w:tabs>
          <w:tab w:val="clear" w:pos="1440"/>
          <w:tab w:val="num" w:pos="2160"/>
        </w:tabs>
        <w:ind w:left="2160" w:hanging="720"/>
      </w:pPr>
      <w:proofErr w:type="gramStart"/>
      <w:r>
        <w:t>carry</w:t>
      </w:r>
      <w:proofErr w:type="gramEnd"/>
      <w:r>
        <w:t xml:space="preserve"> out all billings, collections and Customer relations and service functions related to the Customers in the Service Area;</w:t>
      </w:r>
    </w:p>
    <w:p w:rsidR="002149E7" w:rsidRDefault="00B4541F">
      <w:pPr>
        <w:pStyle w:val="Heading5"/>
        <w:tabs>
          <w:tab w:val="clear" w:pos="1440"/>
          <w:tab w:val="num" w:pos="2160"/>
        </w:tabs>
        <w:ind w:left="2160" w:hanging="720"/>
      </w:pPr>
      <w:proofErr w:type="gramStart"/>
      <w:r>
        <w:t>except</w:t>
      </w:r>
      <w:proofErr w:type="gramEnd"/>
      <w:r>
        <w:t xml:space="preserve"> as provided otherwise in this Contract, carry out all management, financial and administrative responsibilities related to the Utility;</w:t>
      </w:r>
    </w:p>
    <w:p w:rsidR="002149E7" w:rsidRDefault="00B4541F">
      <w:pPr>
        <w:pStyle w:val="Heading5"/>
        <w:tabs>
          <w:tab w:val="clear" w:pos="1440"/>
          <w:tab w:val="num" w:pos="2160"/>
        </w:tabs>
        <w:ind w:left="2160" w:hanging="720"/>
      </w:pPr>
      <w:proofErr w:type="gramStart"/>
      <w:r>
        <w:lastRenderedPageBreak/>
        <w:t>plan</w:t>
      </w:r>
      <w:proofErr w:type="gramEnd"/>
      <w:r>
        <w:t xml:space="preserve"> and manage the implementation of programs carried out under the Capital and Operating Investment Fund;</w:t>
      </w:r>
    </w:p>
    <w:p w:rsidR="002149E7" w:rsidRDefault="00B4541F">
      <w:pPr>
        <w:pStyle w:val="Heading5"/>
        <w:tabs>
          <w:tab w:val="clear" w:pos="1440"/>
          <w:tab w:val="num" w:pos="2160"/>
        </w:tabs>
        <w:ind w:left="2160" w:hanging="720"/>
      </w:pPr>
      <w:proofErr w:type="gramStart"/>
      <w:r>
        <w:t>manage</w:t>
      </w:r>
      <w:proofErr w:type="gramEnd"/>
      <w:r>
        <w:t xml:space="preserve"> the process of transition from a collection of separate municipal water and wastewater systems in the Service Area to a single water and wastewater utility; and</w:t>
      </w:r>
    </w:p>
    <w:p w:rsidR="002149E7" w:rsidRDefault="00B4541F">
      <w:pPr>
        <w:pStyle w:val="Heading5"/>
        <w:tabs>
          <w:tab w:val="clear" w:pos="1440"/>
          <w:tab w:val="num" w:pos="2160"/>
        </w:tabs>
        <w:ind w:left="2160" w:hanging="720"/>
      </w:pPr>
      <w:proofErr w:type="gramStart"/>
      <w:r>
        <w:t>provide</w:t>
      </w:r>
      <w:proofErr w:type="gramEnd"/>
      <w:r>
        <w:t xml:space="preserve"> ongoing assistance and advice to the Utility on all matters related to the Utility, the Services, and any requests for information or advice from the [   ] or citizen committees with respect to the Utility, the Facilities or the Services,</w:t>
      </w:r>
    </w:p>
    <w:p w:rsidR="002149E7" w:rsidRDefault="00B4541F">
      <w:proofErr w:type="gramStart"/>
      <w:r>
        <w:t>as</w:t>
      </w:r>
      <w:proofErr w:type="gramEnd"/>
      <w:r>
        <w:t xml:space="preserve"> set out in this Services Appendix.</w:t>
      </w:r>
    </w:p>
    <w:p w:rsidR="002149E7" w:rsidRDefault="00B4541F">
      <w:pPr>
        <w:pStyle w:val="Heading2"/>
      </w:pPr>
      <w:bookmarkStart w:id="5" w:name="_Toc74994965"/>
      <w:r>
        <w:t>2.2</w:t>
      </w:r>
      <w:r>
        <w:tab/>
        <w:t>General Provisions Applicable to Plans, Programs, Reports, Surveys and Guidelines</w:t>
      </w:r>
      <w:bookmarkEnd w:id="5"/>
    </w:p>
    <w:p w:rsidR="002149E7" w:rsidRPr="00AF16E3" w:rsidRDefault="00B4541F">
      <w:pPr>
        <w:pStyle w:val="BodyText"/>
        <w:rPr>
          <w:b w:val="0"/>
        </w:rPr>
      </w:pPr>
      <w:r>
        <w:rPr>
          <w:b w:val="0"/>
        </w:rPr>
        <w:t xml:space="preserve">2.2.1 </w:t>
      </w:r>
      <w:r>
        <w:rPr>
          <w:b w:val="0"/>
        </w:rPr>
        <w:tab/>
      </w:r>
      <w:r w:rsidRPr="00DA45B5">
        <w:rPr>
          <w:b w:val="0"/>
          <w:u w:val="single"/>
        </w:rPr>
        <w:t>List of Plans, Programs, Reports, Surveys and Guidelines</w:t>
      </w:r>
    </w:p>
    <w:p w:rsidR="002149E7" w:rsidRDefault="00B4541F">
      <w:pPr>
        <w:ind w:left="0" w:firstLine="720"/>
      </w:pPr>
      <w:r>
        <w:t>In accordance with this Services Appendix, the Operator shall, in addition to its other responsibilities, develop the following documents:</w:t>
      </w:r>
    </w:p>
    <w:p w:rsidR="002149E7" w:rsidRDefault="00B4541F">
      <w:pPr>
        <w:pStyle w:val="Heading5"/>
        <w:numPr>
          <w:ilvl w:val="4"/>
          <w:numId w:val="7"/>
        </w:numPr>
        <w:tabs>
          <w:tab w:val="clear" w:pos="1080"/>
        </w:tabs>
      </w:pPr>
      <w:r>
        <w:t>Category “A” Documents</w:t>
      </w:r>
    </w:p>
    <w:p w:rsidR="002149E7" w:rsidRDefault="00B4541F">
      <w:pPr>
        <w:pStyle w:val="Heading6"/>
        <w:tabs>
          <w:tab w:val="clear" w:pos="2160"/>
        </w:tabs>
      </w:pPr>
      <w:r>
        <w:t>Initial Transition Plan;</w:t>
      </w:r>
    </w:p>
    <w:p w:rsidR="002149E7" w:rsidRDefault="00B4541F">
      <w:pPr>
        <w:pStyle w:val="Heading6"/>
        <w:tabs>
          <w:tab w:val="clear" w:pos="2160"/>
        </w:tabs>
      </w:pPr>
      <w:r>
        <w:t>Base Year Data Report;</w:t>
      </w:r>
    </w:p>
    <w:p w:rsidR="002149E7" w:rsidRDefault="00B4541F">
      <w:pPr>
        <w:pStyle w:val="Heading6"/>
        <w:tabs>
          <w:tab w:val="clear" w:pos="2160"/>
        </w:tabs>
      </w:pPr>
      <w:r>
        <w:t>Management Information Systems Plan;</w:t>
      </w:r>
    </w:p>
    <w:p w:rsidR="002149E7" w:rsidRDefault="00B4541F">
      <w:pPr>
        <w:pStyle w:val="Heading6"/>
        <w:tabs>
          <w:tab w:val="clear" w:pos="2160"/>
        </w:tabs>
      </w:pPr>
      <w:r>
        <w:t>GIS Evaluation Report and Plan;</w:t>
      </w:r>
    </w:p>
    <w:p w:rsidR="002149E7" w:rsidRDefault="00B4541F">
      <w:pPr>
        <w:pStyle w:val="Heading6"/>
        <w:tabs>
          <w:tab w:val="clear" w:pos="2160"/>
        </w:tabs>
      </w:pPr>
      <w:r>
        <w:t>Emergency Response Plan;</w:t>
      </w:r>
    </w:p>
    <w:p w:rsidR="002149E7" w:rsidRDefault="00B4541F">
      <w:pPr>
        <w:pStyle w:val="Heading6"/>
        <w:tabs>
          <w:tab w:val="clear" w:pos="2160"/>
        </w:tabs>
      </w:pPr>
      <w:r>
        <w:t>Staff Training and Development Program;</w:t>
      </w:r>
    </w:p>
    <w:p w:rsidR="002149E7" w:rsidRDefault="00B4541F">
      <w:pPr>
        <w:pStyle w:val="Heading6"/>
        <w:tabs>
          <w:tab w:val="clear" w:pos="2160"/>
        </w:tabs>
      </w:pPr>
      <w:r>
        <w:t>Water and Wastewater Sampling and Monitoring Program;</w:t>
      </w:r>
    </w:p>
    <w:p w:rsidR="002149E7" w:rsidRDefault="00B4541F">
      <w:pPr>
        <w:pStyle w:val="Heading6"/>
        <w:tabs>
          <w:tab w:val="clear" w:pos="2160"/>
        </w:tabs>
      </w:pPr>
      <w:r>
        <w:t>Equitable Distributions Plan;</w:t>
      </w:r>
    </w:p>
    <w:p w:rsidR="002149E7" w:rsidRDefault="00B4541F">
      <w:pPr>
        <w:pStyle w:val="Heading6"/>
        <w:tabs>
          <w:tab w:val="clear" w:pos="2160"/>
        </w:tabs>
      </w:pPr>
      <w:r>
        <w:t>Safety Plan;</w:t>
      </w:r>
    </w:p>
    <w:p w:rsidR="002149E7" w:rsidRDefault="00B4541F">
      <w:pPr>
        <w:pStyle w:val="Heading6"/>
        <w:tabs>
          <w:tab w:val="clear" w:pos="2160"/>
        </w:tabs>
      </w:pPr>
      <w:r>
        <w:t>Occupational Health and Safety Plan;</w:t>
      </w:r>
    </w:p>
    <w:p w:rsidR="002149E7" w:rsidRDefault="00B4541F">
      <w:pPr>
        <w:pStyle w:val="Heading6"/>
        <w:tabs>
          <w:tab w:val="clear" w:pos="2160"/>
        </w:tabs>
      </w:pPr>
      <w:r>
        <w:t>Industrial Discharge Program;</w:t>
      </w:r>
    </w:p>
    <w:p w:rsidR="002149E7" w:rsidRDefault="00B4541F">
      <w:pPr>
        <w:pStyle w:val="Heading6"/>
        <w:tabs>
          <w:tab w:val="clear" w:pos="2160"/>
        </w:tabs>
      </w:pPr>
      <w:r>
        <w:t>Maintenance Management Program;</w:t>
      </w:r>
    </w:p>
    <w:p w:rsidR="002149E7" w:rsidRDefault="00B4541F">
      <w:pPr>
        <w:pStyle w:val="Heading6"/>
        <w:tabs>
          <w:tab w:val="clear" w:pos="2160"/>
        </w:tabs>
      </w:pPr>
      <w:r>
        <w:t>Initial Condition Survey;</w:t>
      </w:r>
    </w:p>
    <w:p w:rsidR="002149E7" w:rsidRDefault="00B4541F">
      <w:pPr>
        <w:pStyle w:val="Heading6"/>
        <w:tabs>
          <w:tab w:val="clear" w:pos="2160"/>
        </w:tabs>
      </w:pPr>
      <w:r>
        <w:t>Financial Management and Customer Services Information System Plan;</w:t>
      </w:r>
    </w:p>
    <w:p w:rsidR="002149E7" w:rsidRDefault="00B4541F">
      <w:pPr>
        <w:pStyle w:val="Heading6"/>
        <w:tabs>
          <w:tab w:val="clear" w:pos="2160"/>
        </w:tabs>
      </w:pPr>
      <w:r>
        <w:t>Commercial Management Plan; and</w:t>
      </w:r>
    </w:p>
    <w:p w:rsidR="002149E7" w:rsidRDefault="00B4541F">
      <w:pPr>
        <w:pStyle w:val="Heading6"/>
        <w:tabs>
          <w:tab w:val="clear" w:pos="2160"/>
        </w:tabs>
      </w:pPr>
      <w:r>
        <w:t>Public Education Program;</w:t>
      </w:r>
    </w:p>
    <w:p w:rsidR="002149E7" w:rsidRDefault="00B4541F">
      <w:pPr>
        <w:pStyle w:val="Heading5"/>
        <w:numPr>
          <w:ilvl w:val="4"/>
          <w:numId w:val="7"/>
        </w:numPr>
        <w:tabs>
          <w:tab w:val="clear" w:pos="1080"/>
        </w:tabs>
      </w:pPr>
      <w:r>
        <w:lastRenderedPageBreak/>
        <w:t>Category “B” Documents</w:t>
      </w:r>
    </w:p>
    <w:p w:rsidR="002149E7" w:rsidRDefault="00B4541F">
      <w:pPr>
        <w:pStyle w:val="Heading6"/>
        <w:tabs>
          <w:tab w:val="clear" w:pos="2160"/>
        </w:tabs>
      </w:pPr>
      <w:r>
        <w:t>Energy Management Plan;</w:t>
      </w:r>
    </w:p>
    <w:p w:rsidR="002149E7" w:rsidRDefault="00B4541F">
      <w:pPr>
        <w:pStyle w:val="Heading6"/>
        <w:tabs>
          <w:tab w:val="clear" w:pos="2160"/>
        </w:tabs>
      </w:pPr>
      <w:r>
        <w:t>Customer Service Plan;</w:t>
      </w:r>
    </w:p>
    <w:p w:rsidR="002149E7" w:rsidRDefault="00B4541F">
      <w:pPr>
        <w:pStyle w:val="Heading6"/>
        <w:tabs>
          <w:tab w:val="clear" w:pos="2160"/>
        </w:tabs>
      </w:pPr>
      <w:r>
        <w:t>Customer Service Training Program; and</w:t>
      </w:r>
    </w:p>
    <w:p w:rsidR="002149E7" w:rsidRDefault="00B4541F">
      <w:pPr>
        <w:pStyle w:val="Heading6"/>
        <w:tabs>
          <w:tab w:val="clear" w:pos="2160"/>
        </w:tabs>
      </w:pPr>
      <w:r>
        <w:t>Customer Service Program; and</w:t>
      </w:r>
    </w:p>
    <w:p w:rsidR="002149E7" w:rsidRDefault="00B4541F">
      <w:pPr>
        <w:pStyle w:val="Heading5"/>
        <w:numPr>
          <w:ilvl w:val="4"/>
          <w:numId w:val="7"/>
        </w:numPr>
        <w:tabs>
          <w:tab w:val="clear" w:pos="1080"/>
        </w:tabs>
      </w:pPr>
      <w:r>
        <w:t>Category “C” Documents</w:t>
      </w:r>
    </w:p>
    <w:p w:rsidR="002149E7" w:rsidRDefault="00B4541F">
      <w:pPr>
        <w:pStyle w:val="Heading6"/>
        <w:tabs>
          <w:tab w:val="clear" w:pos="2160"/>
        </w:tabs>
      </w:pPr>
      <w:r>
        <w:t>Standard Operating Procedures;</w:t>
      </w:r>
    </w:p>
    <w:p w:rsidR="002149E7" w:rsidRDefault="00B4541F">
      <w:pPr>
        <w:pStyle w:val="Heading6"/>
        <w:tabs>
          <w:tab w:val="clear" w:pos="2160"/>
        </w:tabs>
      </w:pPr>
      <w:r>
        <w:t>Operations and Maintenance Manuals; and</w:t>
      </w:r>
    </w:p>
    <w:p w:rsidR="002149E7" w:rsidRDefault="00B4541F">
      <w:pPr>
        <w:pStyle w:val="Heading6"/>
        <w:tabs>
          <w:tab w:val="clear" w:pos="2160"/>
        </w:tabs>
      </w:pPr>
      <w:proofErr w:type="gramStart"/>
      <w:r>
        <w:t>Facilities Data Base.</w:t>
      </w:r>
      <w:proofErr w:type="gramEnd"/>
    </w:p>
    <w:p w:rsidR="002149E7" w:rsidRDefault="00B4541F">
      <w:pPr>
        <w:pStyle w:val="Heading4"/>
        <w:numPr>
          <w:ilvl w:val="0"/>
          <w:numId w:val="0"/>
        </w:numPr>
        <w:tabs>
          <w:tab w:val="clear" w:pos="1440"/>
          <w:tab w:val="left" w:pos="720"/>
        </w:tabs>
      </w:pPr>
      <w:bookmarkStart w:id="6" w:name="_Toc74994967"/>
      <w:r w:rsidRPr="00CA28AB">
        <w:rPr>
          <w:u w:val="none"/>
        </w:rPr>
        <w:t>2.2.2</w:t>
      </w:r>
      <w:r w:rsidRPr="00CA28AB">
        <w:rPr>
          <w:u w:val="none"/>
        </w:rPr>
        <w:tab/>
      </w:r>
      <w:r>
        <w:t>General Requirements for all Plans, Programs, Reports, Surveys and Guidelines</w:t>
      </w:r>
    </w:p>
    <w:bookmarkEnd w:id="6"/>
    <w:p w:rsidR="002149E7" w:rsidRPr="0068323B" w:rsidRDefault="00B4541F">
      <w:pPr>
        <w:pStyle w:val="Heading4"/>
        <w:numPr>
          <w:ilvl w:val="0"/>
          <w:numId w:val="0"/>
        </w:numPr>
        <w:ind w:left="720"/>
        <w:rPr>
          <w:u w:val="none"/>
        </w:rPr>
      </w:pPr>
      <w:r>
        <w:rPr>
          <w:u w:val="none"/>
        </w:rPr>
        <w:t>(1)</w:t>
      </w:r>
      <w:r>
        <w:rPr>
          <w:u w:val="none"/>
        </w:rPr>
        <w:tab/>
      </w:r>
      <w:r w:rsidRPr="0068323B">
        <w:rPr>
          <w:u w:val="none"/>
        </w:rPr>
        <w:t>With respect to each of the documents listed in SA Section 2.2.1, the Operator shall meet the requirements of this SA Section 2.2.2.</w:t>
      </w:r>
    </w:p>
    <w:p w:rsidR="002149E7" w:rsidRPr="0068323B" w:rsidRDefault="00B4541F">
      <w:pPr>
        <w:pStyle w:val="Heading5"/>
        <w:numPr>
          <w:ilvl w:val="4"/>
          <w:numId w:val="5"/>
        </w:numPr>
        <w:tabs>
          <w:tab w:val="clear" w:pos="1080"/>
        </w:tabs>
        <w:ind w:left="720" w:firstLine="0"/>
      </w:pPr>
      <w:r w:rsidRPr="0068323B">
        <w:t xml:space="preserve">The Operator shall submit the documents listed in SA Section 2.2.1(a) (the “Category </w:t>
      </w:r>
      <w:proofErr w:type="gramStart"/>
      <w:r w:rsidRPr="0068323B">
        <w:t>A</w:t>
      </w:r>
      <w:proofErr w:type="gramEnd"/>
      <w:r w:rsidRPr="0068323B">
        <w:t xml:space="preserve"> Documents”) to the Utility for review and approval of the substance and recommendations of the documents.  Except as provided in SA Sections 3.18(6) and 3.19(7), in respect of the documents listed in SA Section 2.2.1(b) (the “Category B Documents”) and SA Section 2.2.1(c) (the “Category C Documents”), the Operator shall submit the documents for Utility comment but not approval.</w:t>
      </w:r>
    </w:p>
    <w:p w:rsidR="002149E7" w:rsidRPr="0068323B" w:rsidRDefault="00B4541F">
      <w:pPr>
        <w:pStyle w:val="Heading5"/>
        <w:tabs>
          <w:tab w:val="clear" w:pos="1080"/>
        </w:tabs>
        <w:ind w:left="720" w:firstLine="0"/>
      </w:pPr>
      <w:r w:rsidRPr="0068323B">
        <w:t>In its preparation of the documents, the Operator shall consult with the Utility as the documents are being developed.</w:t>
      </w:r>
    </w:p>
    <w:p w:rsidR="002149E7" w:rsidRPr="0068323B" w:rsidRDefault="00B4541F">
      <w:pPr>
        <w:pStyle w:val="Heading5"/>
        <w:tabs>
          <w:tab w:val="clear" w:pos="1080"/>
        </w:tabs>
        <w:ind w:left="720" w:firstLine="0"/>
      </w:pPr>
      <w:r w:rsidRPr="0068323B">
        <w:t>The Operator shall ensure that, in addition to any other requirements specified in this Services Appendix, each of the documents contains,</w:t>
      </w:r>
    </w:p>
    <w:p w:rsidR="002149E7" w:rsidRDefault="00B4541F">
      <w:pPr>
        <w:pStyle w:val="Heading5"/>
        <w:numPr>
          <w:ilvl w:val="0"/>
          <w:numId w:val="0"/>
        </w:numPr>
        <w:ind w:left="720"/>
      </w:pPr>
      <w:r>
        <w:tab/>
        <w:t>(</w:t>
      </w:r>
      <w:proofErr w:type="gramStart"/>
      <w:r>
        <w:t>a</w:t>
      </w:r>
      <w:proofErr w:type="gramEnd"/>
      <w:r>
        <w:t>)</w:t>
      </w:r>
      <w:r>
        <w:tab/>
        <w:t>detailed recommendations and cost analysis;</w:t>
      </w:r>
    </w:p>
    <w:p w:rsidR="002149E7" w:rsidRDefault="00B4541F">
      <w:pPr>
        <w:pStyle w:val="Heading6"/>
        <w:numPr>
          <w:ilvl w:val="5"/>
          <w:numId w:val="6"/>
        </w:numPr>
      </w:pPr>
      <w:proofErr w:type="gramStart"/>
      <w:r>
        <w:t>an</w:t>
      </w:r>
      <w:proofErr w:type="gramEnd"/>
      <w:r>
        <w:t xml:space="preserve"> action plan or action plans for the implementation of the recommendations;</w:t>
      </w:r>
    </w:p>
    <w:p w:rsidR="002149E7" w:rsidRDefault="00B4541F">
      <w:pPr>
        <w:pStyle w:val="Heading6"/>
        <w:numPr>
          <w:ilvl w:val="5"/>
          <w:numId w:val="6"/>
        </w:numPr>
      </w:pPr>
      <w:proofErr w:type="gramStart"/>
      <w:r>
        <w:t>an</w:t>
      </w:r>
      <w:proofErr w:type="gramEnd"/>
      <w:r>
        <w:t xml:space="preserve"> analysis of all staff training and development that will be required prior to and during implementation of the recommendations contained in the document;</w:t>
      </w:r>
    </w:p>
    <w:p w:rsidR="002149E7" w:rsidRDefault="00B4541F">
      <w:pPr>
        <w:pStyle w:val="Heading6"/>
        <w:numPr>
          <w:ilvl w:val="5"/>
          <w:numId w:val="6"/>
        </w:numPr>
      </w:pPr>
      <w:proofErr w:type="gramStart"/>
      <w:r>
        <w:t>an</w:t>
      </w:r>
      <w:proofErr w:type="gramEnd"/>
      <w:r>
        <w:t xml:space="preserve"> action plan for the implementation of the recommended staff training and development; and</w:t>
      </w:r>
    </w:p>
    <w:p w:rsidR="002149E7" w:rsidRDefault="00B4541F">
      <w:pPr>
        <w:pStyle w:val="Heading6"/>
        <w:numPr>
          <w:ilvl w:val="5"/>
          <w:numId w:val="6"/>
        </w:numPr>
      </w:pPr>
      <w:proofErr w:type="gramStart"/>
      <w:r>
        <w:t>an</w:t>
      </w:r>
      <w:proofErr w:type="gramEnd"/>
      <w:r>
        <w:t xml:space="preserve"> analysis of the information systems implications of the recommendations.</w:t>
      </w:r>
    </w:p>
    <w:p w:rsidR="002149E7" w:rsidRPr="0068323B" w:rsidRDefault="00B4541F">
      <w:pPr>
        <w:pStyle w:val="Heading5"/>
        <w:tabs>
          <w:tab w:val="clear" w:pos="1080"/>
        </w:tabs>
        <w:ind w:left="720" w:firstLine="0"/>
      </w:pPr>
      <w:r w:rsidRPr="0068323B">
        <w:t xml:space="preserve">Except as provided in SA Section 2.2.2(6), immediately after the Utility has reviewed, and, in the case of the Category </w:t>
      </w:r>
      <w:proofErr w:type="gramStart"/>
      <w:r w:rsidRPr="0068323B">
        <w:t>A</w:t>
      </w:r>
      <w:proofErr w:type="gramEnd"/>
      <w:r w:rsidRPr="0068323B">
        <w:t xml:space="preserve"> Documents, approved a document listed in SA Section 2.2.1(a), the Operator shall begin the implementation of the recommendations of that approved document.</w:t>
      </w:r>
    </w:p>
    <w:p w:rsidR="002149E7" w:rsidRPr="0068323B" w:rsidRDefault="00B4541F">
      <w:pPr>
        <w:pStyle w:val="Heading5"/>
        <w:tabs>
          <w:tab w:val="clear" w:pos="1080"/>
        </w:tabs>
        <w:ind w:left="720" w:firstLine="0"/>
      </w:pPr>
      <w:r w:rsidRPr="0068323B">
        <w:lastRenderedPageBreak/>
        <w:t>The Operator shall implement the recommendations of the Category A and Category B Documents under the Capital and Operating Investment Fund.</w:t>
      </w:r>
    </w:p>
    <w:p w:rsidR="002149E7" w:rsidRPr="0068323B" w:rsidRDefault="00B4541F">
      <w:pPr>
        <w:pStyle w:val="Heading5"/>
        <w:tabs>
          <w:tab w:val="clear" w:pos="1080"/>
        </w:tabs>
        <w:ind w:left="720" w:firstLine="0"/>
      </w:pPr>
      <w:r w:rsidRPr="0068323B">
        <w:t xml:space="preserve">Except as provided otherwise in this Services Appendix, the Operator shall review and update each of the documents annually and submit any appropriate revisions to the Utility for review and, in the case of Category </w:t>
      </w:r>
      <w:proofErr w:type="gramStart"/>
      <w:r w:rsidRPr="0068323B">
        <w:t>A</w:t>
      </w:r>
      <w:proofErr w:type="gramEnd"/>
      <w:r w:rsidRPr="0068323B">
        <w:t xml:space="preserve"> Documents, for approval.  Summaries of the Operator’s reviews, updates and suggested revisions shall be included in the Annual Reports.</w:t>
      </w:r>
    </w:p>
    <w:p w:rsidR="002149E7" w:rsidRPr="004250EE" w:rsidRDefault="00B4541F">
      <w:pPr>
        <w:pStyle w:val="Heading5"/>
        <w:tabs>
          <w:tab w:val="clear" w:pos="1080"/>
        </w:tabs>
        <w:ind w:left="720" w:firstLine="0"/>
      </w:pPr>
      <w:r w:rsidRPr="004250EE">
        <w:t>The Operator shall,</w:t>
      </w:r>
    </w:p>
    <w:p w:rsidR="002149E7" w:rsidRDefault="00B4541F">
      <w:pPr>
        <w:pStyle w:val="Heading5"/>
        <w:numPr>
          <w:ilvl w:val="0"/>
          <w:numId w:val="0"/>
        </w:numPr>
        <w:tabs>
          <w:tab w:val="clear" w:pos="1440"/>
        </w:tabs>
        <w:ind w:left="1440"/>
      </w:pPr>
      <w:r>
        <w:t>(a)</w:t>
      </w:r>
      <w:r>
        <w:tab/>
      </w:r>
      <w:proofErr w:type="gramStart"/>
      <w:r>
        <w:t>monitor</w:t>
      </w:r>
      <w:proofErr w:type="gramEnd"/>
      <w:r>
        <w:t xml:space="preserve"> the implementation of all approved recommendations in the documents;</w:t>
      </w:r>
    </w:p>
    <w:p w:rsidR="002149E7" w:rsidRDefault="00B4541F">
      <w:pPr>
        <w:pStyle w:val="Heading5"/>
        <w:numPr>
          <w:ilvl w:val="0"/>
          <w:numId w:val="0"/>
        </w:numPr>
        <w:tabs>
          <w:tab w:val="clear" w:pos="1440"/>
        </w:tabs>
        <w:ind w:left="1440"/>
      </w:pPr>
      <w:r>
        <w:t>(</w:t>
      </w:r>
      <w:proofErr w:type="gramStart"/>
      <w:r>
        <w:t>b</w:t>
      </w:r>
      <w:proofErr w:type="gramEnd"/>
      <w:r>
        <w:t>)</w:t>
      </w:r>
      <w:r>
        <w:tab/>
        <w:t>ensure, where applicable, ongoing compliance with procedures set out in the approved documents; and</w:t>
      </w:r>
    </w:p>
    <w:p w:rsidR="002149E7" w:rsidRDefault="00B4541F">
      <w:pPr>
        <w:pStyle w:val="Heading5"/>
        <w:numPr>
          <w:ilvl w:val="0"/>
          <w:numId w:val="0"/>
        </w:numPr>
        <w:tabs>
          <w:tab w:val="clear" w:pos="1440"/>
        </w:tabs>
        <w:ind w:left="1440"/>
      </w:pPr>
      <w:r>
        <w:t>(c)</w:t>
      </w:r>
      <w:r>
        <w:tab/>
      </w:r>
      <w:proofErr w:type="gramStart"/>
      <w:r>
        <w:t>provide</w:t>
      </w:r>
      <w:proofErr w:type="gramEnd"/>
      <w:r>
        <w:t xml:space="preserve"> a status report on the implementation as part of the Quarterly Reports and Annual Reports.</w:t>
      </w:r>
    </w:p>
    <w:p w:rsidR="002149E7" w:rsidRPr="00C870A9" w:rsidRDefault="00B4541F">
      <w:pPr>
        <w:pStyle w:val="BodyText"/>
        <w:rPr>
          <w:b w:val="0"/>
        </w:rPr>
      </w:pPr>
      <w:r w:rsidRPr="00C870A9">
        <w:rPr>
          <w:b w:val="0"/>
        </w:rPr>
        <w:t>2.</w:t>
      </w:r>
      <w:r>
        <w:rPr>
          <w:b w:val="0"/>
        </w:rPr>
        <w:t>2.</w:t>
      </w:r>
      <w:r w:rsidRPr="00C870A9">
        <w:rPr>
          <w:b w:val="0"/>
        </w:rPr>
        <w:t>3</w:t>
      </w:r>
      <w:r w:rsidRPr="00C870A9">
        <w:rPr>
          <w:b w:val="0"/>
        </w:rPr>
        <w:tab/>
      </w:r>
      <w:r w:rsidRPr="00C870A9">
        <w:rPr>
          <w:b w:val="0"/>
          <w:u w:val="single"/>
        </w:rPr>
        <w:t>Utility Review and Approval of Plans, Programs, Reports and Guidelines</w:t>
      </w:r>
    </w:p>
    <w:p w:rsidR="002149E7" w:rsidRPr="00E85BBA" w:rsidRDefault="00B4541F">
      <w:pPr>
        <w:pStyle w:val="Heading4"/>
        <w:numPr>
          <w:ilvl w:val="0"/>
          <w:numId w:val="0"/>
        </w:numPr>
        <w:tabs>
          <w:tab w:val="clear" w:pos="1440"/>
        </w:tabs>
        <w:ind w:firstLine="720"/>
        <w:rPr>
          <w:u w:val="none"/>
        </w:rPr>
      </w:pPr>
      <w:r>
        <w:rPr>
          <w:u w:val="none"/>
        </w:rPr>
        <w:t>(1)</w:t>
      </w:r>
      <w:r>
        <w:rPr>
          <w:u w:val="none"/>
        </w:rPr>
        <w:tab/>
      </w:r>
      <w:proofErr w:type="gramStart"/>
      <w:r w:rsidRPr="00E85BBA">
        <w:rPr>
          <w:u w:val="none"/>
        </w:rPr>
        <w:t>In</w:t>
      </w:r>
      <w:proofErr w:type="gramEnd"/>
      <w:r w:rsidRPr="00E85BBA">
        <w:rPr>
          <w:u w:val="none"/>
        </w:rPr>
        <w:t xml:space="preserve"> respect of the Category A and B Documents, the Utility shall, in writing,</w:t>
      </w:r>
    </w:p>
    <w:p w:rsidR="002149E7" w:rsidRDefault="00B4541F">
      <w:pPr>
        <w:pStyle w:val="Heading5"/>
        <w:numPr>
          <w:ilvl w:val="0"/>
          <w:numId w:val="0"/>
        </w:numPr>
        <w:tabs>
          <w:tab w:val="clear" w:pos="1440"/>
        </w:tabs>
        <w:ind w:left="720" w:firstLine="720"/>
      </w:pPr>
      <w:r>
        <w:t>(</w:t>
      </w:r>
      <w:proofErr w:type="gramStart"/>
      <w:r>
        <w:t>a</w:t>
      </w:r>
      <w:proofErr w:type="gramEnd"/>
      <w:r>
        <w:t>)</w:t>
      </w:r>
      <w:r>
        <w:tab/>
        <w:t>review and provide comments; or</w:t>
      </w:r>
    </w:p>
    <w:p w:rsidR="002149E7" w:rsidRDefault="00B4541F">
      <w:pPr>
        <w:pStyle w:val="Heading5"/>
        <w:numPr>
          <w:ilvl w:val="0"/>
          <w:numId w:val="0"/>
        </w:numPr>
        <w:tabs>
          <w:tab w:val="clear" w:pos="1440"/>
        </w:tabs>
        <w:ind w:left="720" w:firstLine="720"/>
      </w:pPr>
      <w:r>
        <w:t>(b)</w:t>
      </w:r>
      <w:r>
        <w:tab/>
      </w:r>
      <w:proofErr w:type="gramStart"/>
      <w:r>
        <w:t>review</w:t>
      </w:r>
      <w:proofErr w:type="gramEnd"/>
      <w:r>
        <w:t xml:space="preserve"> and approve, if applicable, </w:t>
      </w:r>
    </w:p>
    <w:p w:rsidR="002149E7" w:rsidRPr="00E85BBA" w:rsidRDefault="00B4541F">
      <w:pPr>
        <w:pStyle w:val="BodyText"/>
        <w:ind w:firstLine="720"/>
        <w:rPr>
          <w:b w:val="0"/>
        </w:rPr>
      </w:pPr>
      <w:proofErr w:type="gramStart"/>
      <w:r w:rsidRPr="00E85BBA">
        <w:rPr>
          <w:b w:val="0"/>
        </w:rPr>
        <w:t>each</w:t>
      </w:r>
      <w:proofErr w:type="gramEnd"/>
      <w:r w:rsidRPr="00E85BBA">
        <w:rPr>
          <w:b w:val="0"/>
        </w:rPr>
        <w:t xml:space="preserve"> document no later than 30 days after the Utility receives the document.</w:t>
      </w:r>
    </w:p>
    <w:p w:rsidR="002149E7" w:rsidRPr="0068323B" w:rsidRDefault="00B4541F">
      <w:pPr>
        <w:pStyle w:val="Heading4"/>
        <w:numPr>
          <w:ilvl w:val="0"/>
          <w:numId w:val="0"/>
        </w:numPr>
        <w:tabs>
          <w:tab w:val="clear" w:pos="1440"/>
        </w:tabs>
        <w:ind w:left="720"/>
        <w:rPr>
          <w:u w:val="none"/>
        </w:rPr>
      </w:pPr>
      <w:r>
        <w:rPr>
          <w:u w:val="none"/>
        </w:rPr>
        <w:t>(2)</w:t>
      </w:r>
      <w:r>
        <w:rPr>
          <w:u w:val="none"/>
        </w:rPr>
        <w:tab/>
      </w:r>
      <w:r w:rsidRPr="0068323B">
        <w:rPr>
          <w:u w:val="none"/>
        </w:rPr>
        <w:t>If the Utility fails to meet the deadline set out in SA Section 2.2.3(1) the Operator shall notify the Utility of such failure.</w:t>
      </w:r>
    </w:p>
    <w:p w:rsidR="002149E7" w:rsidRPr="0068323B" w:rsidRDefault="00B4541F">
      <w:pPr>
        <w:pStyle w:val="Heading4"/>
        <w:numPr>
          <w:ilvl w:val="0"/>
          <w:numId w:val="0"/>
        </w:numPr>
        <w:tabs>
          <w:tab w:val="clear" w:pos="1440"/>
        </w:tabs>
        <w:ind w:left="720"/>
        <w:rPr>
          <w:u w:val="none"/>
        </w:rPr>
      </w:pPr>
      <w:r>
        <w:rPr>
          <w:u w:val="none"/>
        </w:rPr>
        <w:t>(3)</w:t>
      </w:r>
      <w:r>
        <w:rPr>
          <w:u w:val="none"/>
        </w:rPr>
        <w:tab/>
      </w:r>
      <w:r w:rsidRPr="0068323B">
        <w:rPr>
          <w:u w:val="none"/>
        </w:rPr>
        <w:t>If the Utility does not respond to the Operator’s notice under SA Section 2.2.3(2) prior to the expiration of 14 days after the notice is received by the Utility, the applicable document shall be considered to be approved.</w:t>
      </w:r>
    </w:p>
    <w:p w:rsidR="002149E7" w:rsidRDefault="00B4541F">
      <w:pPr>
        <w:pStyle w:val="Heading4"/>
        <w:numPr>
          <w:ilvl w:val="0"/>
          <w:numId w:val="0"/>
        </w:numPr>
        <w:tabs>
          <w:tab w:val="clear" w:pos="1440"/>
        </w:tabs>
        <w:ind w:left="720"/>
        <w:rPr>
          <w:u w:val="none"/>
        </w:rPr>
      </w:pPr>
      <w:r>
        <w:rPr>
          <w:u w:val="none"/>
        </w:rPr>
        <w:t>(4)</w:t>
      </w:r>
      <w:r>
        <w:rPr>
          <w:u w:val="none"/>
        </w:rPr>
        <w:tab/>
      </w:r>
      <w:r w:rsidRPr="0068323B">
        <w:rPr>
          <w:u w:val="none"/>
        </w:rPr>
        <w:t>The provisions of this SA Section 2.2.3 shall apply to the first and all subsequent drafts of a document submitted by the Operator.</w:t>
      </w:r>
    </w:p>
    <w:p w:rsidR="002149E7" w:rsidRPr="00C870A9" w:rsidRDefault="00B4541F">
      <w:pPr>
        <w:pStyle w:val="BodyText"/>
        <w:rPr>
          <w:b w:val="0"/>
        </w:rPr>
      </w:pPr>
      <w:r w:rsidRPr="00C870A9">
        <w:rPr>
          <w:b w:val="0"/>
        </w:rPr>
        <w:t>2.</w:t>
      </w:r>
      <w:r>
        <w:rPr>
          <w:b w:val="0"/>
        </w:rPr>
        <w:t>2.</w:t>
      </w:r>
      <w:r w:rsidRPr="00C870A9">
        <w:rPr>
          <w:b w:val="0"/>
        </w:rPr>
        <w:t>4</w:t>
      </w:r>
      <w:r w:rsidRPr="00C870A9">
        <w:rPr>
          <w:b w:val="0"/>
        </w:rPr>
        <w:tab/>
      </w:r>
      <w:r w:rsidRPr="00C870A9">
        <w:rPr>
          <w:b w:val="0"/>
          <w:u w:val="single"/>
        </w:rPr>
        <w:t xml:space="preserve">Consistency </w:t>
      </w:r>
      <w:proofErr w:type="gramStart"/>
      <w:r w:rsidRPr="00C870A9">
        <w:rPr>
          <w:b w:val="0"/>
          <w:u w:val="single"/>
        </w:rPr>
        <w:t>Among</w:t>
      </w:r>
      <w:proofErr w:type="gramEnd"/>
      <w:r w:rsidRPr="00C870A9">
        <w:rPr>
          <w:b w:val="0"/>
          <w:u w:val="single"/>
        </w:rPr>
        <w:t xml:space="preserve"> Plans, Programs, Reports and Guidelines</w:t>
      </w:r>
    </w:p>
    <w:p w:rsidR="002149E7" w:rsidRDefault="00B4541F">
      <w:pPr>
        <w:ind w:left="0" w:firstLine="720"/>
      </w:pPr>
      <w:r>
        <w:t>The Operator shall ensure that all documents listed in SA Section 2.2.1 and all recommendations contained in them are consistent with one another and in compliance with the Applicable Law.</w:t>
      </w:r>
    </w:p>
    <w:p w:rsidR="002149E7" w:rsidRPr="00931071" w:rsidRDefault="00B4541F">
      <w:pPr>
        <w:ind w:left="0"/>
        <w:jc w:val="center"/>
        <w:rPr>
          <w:b/>
          <w:sz w:val="28"/>
          <w:szCs w:val="28"/>
        </w:rPr>
      </w:pPr>
      <w:r>
        <w:rPr>
          <w:b/>
          <w:sz w:val="28"/>
          <w:szCs w:val="28"/>
        </w:rPr>
        <w:t>ARTICLE 3 – GENERAL UTILITY PROGRAMS</w:t>
      </w:r>
    </w:p>
    <w:p w:rsidR="002149E7" w:rsidRDefault="00B4541F">
      <w:pPr>
        <w:pStyle w:val="BodyText"/>
        <w:rPr>
          <w:b w:val="0"/>
          <w:u w:val="single"/>
        </w:rPr>
      </w:pPr>
      <w:r>
        <w:rPr>
          <w:b w:val="0"/>
          <w:u w:val="single"/>
        </w:rPr>
        <w:t xml:space="preserve">CATEGORY </w:t>
      </w:r>
      <w:proofErr w:type="gramStart"/>
      <w:r>
        <w:rPr>
          <w:b w:val="0"/>
          <w:u w:val="single"/>
        </w:rPr>
        <w:t>A</w:t>
      </w:r>
      <w:proofErr w:type="gramEnd"/>
      <w:r>
        <w:rPr>
          <w:b w:val="0"/>
          <w:u w:val="single"/>
        </w:rPr>
        <w:t xml:space="preserve"> DOCUMENTS</w:t>
      </w:r>
    </w:p>
    <w:p w:rsidR="002149E7" w:rsidRPr="00931071" w:rsidRDefault="00B4541F">
      <w:pPr>
        <w:pStyle w:val="BodyText"/>
      </w:pPr>
      <w:r>
        <w:t>3.1</w:t>
      </w:r>
      <w:r>
        <w:tab/>
        <w:t>Initial Transition Plan</w:t>
      </w:r>
    </w:p>
    <w:p w:rsidR="002149E7" w:rsidRPr="00E85BBA" w:rsidRDefault="00B4541F">
      <w:pPr>
        <w:pStyle w:val="Heading4"/>
        <w:numPr>
          <w:ilvl w:val="0"/>
          <w:numId w:val="0"/>
        </w:numPr>
        <w:tabs>
          <w:tab w:val="clear" w:pos="1440"/>
        </w:tabs>
        <w:rPr>
          <w:u w:val="none"/>
        </w:rPr>
      </w:pPr>
      <w:r>
        <w:rPr>
          <w:u w:val="none"/>
        </w:rPr>
        <w:t>3.1.1</w:t>
      </w:r>
      <w:r>
        <w:rPr>
          <w:u w:val="none"/>
        </w:rPr>
        <w:tab/>
        <w:t>The Operator acknowledges that:</w:t>
      </w:r>
    </w:p>
    <w:p w:rsidR="002149E7" w:rsidRPr="00E85BBA" w:rsidRDefault="00B4541F">
      <w:pPr>
        <w:pStyle w:val="Heading5"/>
        <w:numPr>
          <w:ilvl w:val="0"/>
          <w:numId w:val="0"/>
        </w:numPr>
        <w:tabs>
          <w:tab w:val="clear" w:pos="1440"/>
          <w:tab w:val="num" w:pos="2160"/>
        </w:tabs>
        <w:ind w:left="1440"/>
      </w:pPr>
      <w:r>
        <w:lastRenderedPageBreak/>
        <w:t>(1)</w:t>
      </w:r>
      <w:r>
        <w:tab/>
      </w:r>
      <w:proofErr w:type="gramStart"/>
      <w:r w:rsidRPr="00E85BBA">
        <w:t>the</w:t>
      </w:r>
      <w:proofErr w:type="gramEnd"/>
      <w:r w:rsidRPr="00E85BBA">
        <w:t xml:space="preserve"> Utility is at the beginning of a process of restructuring and transition from a collection of separate municipal water and wastewater systems to a single water and wastewater utility; </w:t>
      </w:r>
    </w:p>
    <w:p w:rsidR="002149E7" w:rsidRPr="00E85BBA" w:rsidRDefault="00B4541F">
      <w:pPr>
        <w:pStyle w:val="Heading5"/>
        <w:numPr>
          <w:ilvl w:val="0"/>
          <w:numId w:val="0"/>
        </w:numPr>
        <w:tabs>
          <w:tab w:val="clear" w:pos="1440"/>
          <w:tab w:val="num" w:pos="2160"/>
        </w:tabs>
        <w:ind w:left="1440"/>
      </w:pPr>
      <w:r>
        <w:t>(2)</w:t>
      </w:r>
      <w:r>
        <w:tab/>
      </w:r>
      <w:proofErr w:type="gramStart"/>
      <w:r w:rsidRPr="00E85BBA">
        <w:t>the</w:t>
      </w:r>
      <w:proofErr w:type="gramEnd"/>
      <w:r w:rsidRPr="00E85BBA">
        <w:t xml:space="preserve"> process of restructuring and transition will not be completed prior to the Starting Date; and </w:t>
      </w:r>
    </w:p>
    <w:p w:rsidR="002149E7" w:rsidRPr="00E85BBA" w:rsidRDefault="00B4541F">
      <w:pPr>
        <w:pStyle w:val="Heading5"/>
        <w:numPr>
          <w:ilvl w:val="0"/>
          <w:numId w:val="0"/>
        </w:numPr>
        <w:tabs>
          <w:tab w:val="clear" w:pos="1440"/>
          <w:tab w:val="num" w:pos="2160"/>
        </w:tabs>
        <w:ind w:left="1440"/>
      </w:pPr>
      <w:r>
        <w:t>(3)</w:t>
      </w:r>
      <w:r>
        <w:tab/>
      </w:r>
      <w:proofErr w:type="gramStart"/>
      <w:r w:rsidRPr="00E85BBA">
        <w:t>the</w:t>
      </w:r>
      <w:proofErr w:type="gramEnd"/>
      <w:r w:rsidRPr="00E85BBA">
        <w:t xml:space="preserve"> Operator shall be responsible for the management of the process of transition to a single water and wastewater utility.</w:t>
      </w:r>
    </w:p>
    <w:p w:rsidR="002149E7" w:rsidRPr="00E85BBA" w:rsidRDefault="00B4541F">
      <w:pPr>
        <w:pStyle w:val="Heading4"/>
        <w:numPr>
          <w:ilvl w:val="0"/>
          <w:numId w:val="0"/>
        </w:numPr>
        <w:tabs>
          <w:tab w:val="clear" w:pos="1440"/>
        </w:tabs>
        <w:rPr>
          <w:u w:val="none"/>
        </w:rPr>
      </w:pPr>
      <w:r>
        <w:rPr>
          <w:u w:val="none"/>
        </w:rPr>
        <w:t>3.1.2</w:t>
      </w:r>
      <w:r>
        <w:rPr>
          <w:u w:val="none"/>
        </w:rPr>
        <w:tab/>
      </w:r>
      <w:r w:rsidRPr="00E85BBA">
        <w:rPr>
          <w:u w:val="none"/>
        </w:rPr>
        <w:t>The Operator shall,</w:t>
      </w:r>
    </w:p>
    <w:p w:rsidR="002149E7" w:rsidRDefault="00B4541F">
      <w:pPr>
        <w:pStyle w:val="Heading5"/>
        <w:numPr>
          <w:ilvl w:val="0"/>
          <w:numId w:val="0"/>
        </w:numPr>
        <w:tabs>
          <w:tab w:val="clear" w:pos="1440"/>
          <w:tab w:val="num" w:pos="2160"/>
        </w:tabs>
        <w:ind w:left="1440"/>
      </w:pPr>
      <w:r>
        <w:t>(1)</w:t>
      </w:r>
      <w:r>
        <w:tab/>
        <w:t>review the status of the transition and restructuring process as of the Starting Date and prepare an action plan with respect to any transition activities that are not complete as of the Starting Date (the “Initial Transition Plan”);</w:t>
      </w:r>
    </w:p>
    <w:p w:rsidR="002149E7" w:rsidRDefault="00B4541F">
      <w:pPr>
        <w:pStyle w:val="Heading5"/>
        <w:numPr>
          <w:ilvl w:val="0"/>
          <w:numId w:val="0"/>
        </w:numPr>
        <w:tabs>
          <w:tab w:val="clear" w:pos="1440"/>
          <w:tab w:val="num" w:pos="2160"/>
        </w:tabs>
        <w:ind w:left="1440"/>
      </w:pPr>
      <w:r>
        <w:t>(2)</w:t>
      </w:r>
      <w:r>
        <w:tab/>
        <w:t>manage the ongoing transition and restructuring process;</w:t>
      </w:r>
    </w:p>
    <w:p w:rsidR="002149E7" w:rsidRDefault="00B4541F">
      <w:pPr>
        <w:pStyle w:val="Heading5"/>
        <w:numPr>
          <w:ilvl w:val="0"/>
          <w:numId w:val="0"/>
        </w:numPr>
        <w:tabs>
          <w:tab w:val="clear" w:pos="1440"/>
          <w:tab w:val="num" w:pos="2160"/>
        </w:tabs>
        <w:ind w:left="1440"/>
      </w:pPr>
      <w:r>
        <w:t>(3)</w:t>
      </w:r>
      <w:r>
        <w:tab/>
      </w:r>
      <w:proofErr w:type="gramStart"/>
      <w:r>
        <w:t>assist</w:t>
      </w:r>
      <w:proofErr w:type="gramEnd"/>
      <w:r>
        <w:t xml:space="preserve"> the Utility in all liaison between the Utility and municipal authorities with respect to transition and restructuring issues; </w:t>
      </w:r>
    </w:p>
    <w:p w:rsidR="002149E7" w:rsidRDefault="00B4541F">
      <w:pPr>
        <w:pStyle w:val="Heading5"/>
        <w:numPr>
          <w:ilvl w:val="0"/>
          <w:numId w:val="0"/>
        </w:numPr>
        <w:tabs>
          <w:tab w:val="clear" w:pos="1440"/>
          <w:tab w:val="num" w:pos="2160"/>
        </w:tabs>
        <w:ind w:left="1440"/>
      </w:pPr>
      <w:r>
        <w:t>(4)</w:t>
      </w:r>
      <w:r>
        <w:tab/>
        <w:t>ensure that during the transition and restructuring process,</w:t>
      </w:r>
    </w:p>
    <w:p w:rsidR="002149E7" w:rsidRDefault="00B4541F">
      <w:pPr>
        <w:pStyle w:val="Heading6"/>
        <w:numPr>
          <w:ilvl w:val="0"/>
          <w:numId w:val="0"/>
        </w:numPr>
        <w:ind w:left="2160"/>
      </w:pPr>
      <w:r>
        <w:t>(</w:t>
      </w:r>
      <w:proofErr w:type="gramStart"/>
      <w:r>
        <w:t>a</w:t>
      </w:r>
      <w:proofErr w:type="gramEnd"/>
      <w:r>
        <w:t>)</w:t>
      </w:r>
      <w:r>
        <w:tab/>
        <w:t>all of the Utility’s revenues are appropriately allocated to the Utility’s accounts and that all Operations Staff are paid appropriately; and</w:t>
      </w:r>
    </w:p>
    <w:p w:rsidR="002149E7" w:rsidRDefault="00B4541F">
      <w:pPr>
        <w:pStyle w:val="Heading6"/>
        <w:numPr>
          <w:ilvl w:val="0"/>
          <w:numId w:val="0"/>
        </w:numPr>
        <w:ind w:left="2160"/>
      </w:pPr>
      <w:r>
        <w:t>(b)</w:t>
      </w:r>
      <w:r>
        <w:tab/>
      </w:r>
      <w:proofErr w:type="gramStart"/>
      <w:r>
        <w:t>the</w:t>
      </w:r>
      <w:proofErr w:type="gramEnd"/>
      <w:r>
        <w:t xml:space="preserve"> existing continuity of water and wastewater services to Customers is maintained; and</w:t>
      </w:r>
    </w:p>
    <w:p w:rsidR="002149E7" w:rsidRDefault="00B4541F">
      <w:pPr>
        <w:pStyle w:val="Heading5"/>
        <w:tabs>
          <w:tab w:val="clear" w:pos="1440"/>
          <w:tab w:val="num" w:pos="2160"/>
        </w:tabs>
        <w:ind w:left="2160" w:hanging="720"/>
      </w:pPr>
      <w:proofErr w:type="gramStart"/>
      <w:r>
        <w:t>the</w:t>
      </w:r>
      <w:proofErr w:type="gramEnd"/>
      <w:r>
        <w:t xml:space="preserve"> Initial Transition Plan shall deal with all aspects of the transition from multiple municipal systems to a single water and wastewater utility, including,</w:t>
      </w:r>
    </w:p>
    <w:p w:rsidR="002149E7" w:rsidRDefault="00B4541F">
      <w:pPr>
        <w:pStyle w:val="Heading6"/>
        <w:numPr>
          <w:ilvl w:val="0"/>
          <w:numId w:val="0"/>
        </w:numPr>
        <w:ind w:left="2160"/>
      </w:pPr>
      <w:r>
        <w:t>(a)</w:t>
      </w:r>
      <w:r>
        <w:tab/>
      </w:r>
      <w:proofErr w:type="gramStart"/>
      <w:r>
        <w:t>the</w:t>
      </w:r>
      <w:proofErr w:type="gramEnd"/>
      <w:r>
        <w:t xml:space="preserve"> development of a human resources plan for the integration of the municipal workforces including,</w:t>
      </w:r>
    </w:p>
    <w:p w:rsidR="002149E7" w:rsidRDefault="00B4541F">
      <w:pPr>
        <w:pStyle w:val="Heading7"/>
      </w:pPr>
      <w:proofErr w:type="gramStart"/>
      <w:r>
        <w:t>the</w:t>
      </w:r>
      <w:proofErr w:type="gramEnd"/>
      <w:r>
        <w:t xml:space="preserve"> harmonisation of all job descriptions;</w:t>
      </w:r>
    </w:p>
    <w:p w:rsidR="002149E7" w:rsidRDefault="00B4541F">
      <w:pPr>
        <w:pStyle w:val="Heading7"/>
      </w:pPr>
      <w:proofErr w:type="gramStart"/>
      <w:r>
        <w:t>recommendations</w:t>
      </w:r>
      <w:proofErr w:type="gramEnd"/>
      <w:r>
        <w:t xml:space="preserve"> as to salary and benefits scales; and</w:t>
      </w:r>
    </w:p>
    <w:p w:rsidR="002149E7" w:rsidRDefault="00B4541F">
      <w:pPr>
        <w:pStyle w:val="Heading7"/>
      </w:pPr>
      <w:proofErr w:type="gramStart"/>
      <w:r>
        <w:t>investigation</w:t>
      </w:r>
      <w:proofErr w:type="gramEnd"/>
      <w:r>
        <w:t xml:space="preserve"> of pension issues and recommendations for a consolidated pension program;</w:t>
      </w:r>
    </w:p>
    <w:p w:rsidR="002149E7" w:rsidRDefault="00B4541F">
      <w:pPr>
        <w:pStyle w:val="Heading6"/>
        <w:tabs>
          <w:tab w:val="num" w:pos="2880"/>
        </w:tabs>
        <w:ind w:left="2880"/>
      </w:pPr>
      <w:proofErr w:type="gramStart"/>
      <w:r>
        <w:t>the</w:t>
      </w:r>
      <w:proofErr w:type="gramEnd"/>
      <w:r>
        <w:t xml:space="preserve"> consolidation and rationalisation of all stores, equipment, materials and supplies;</w:t>
      </w:r>
    </w:p>
    <w:p w:rsidR="002149E7" w:rsidRDefault="00B4541F">
      <w:pPr>
        <w:pStyle w:val="Heading6"/>
        <w:tabs>
          <w:tab w:val="num" w:pos="2880"/>
        </w:tabs>
        <w:ind w:left="2880"/>
      </w:pPr>
      <w:proofErr w:type="gramStart"/>
      <w:r>
        <w:t>the</w:t>
      </w:r>
      <w:proofErr w:type="gramEnd"/>
      <w:r>
        <w:t xml:space="preserve"> consolidation and rationalisation of all operations, maintenance, and repair, replacement and rehabilitation functions;</w:t>
      </w:r>
    </w:p>
    <w:p w:rsidR="002149E7" w:rsidRDefault="00B4541F">
      <w:pPr>
        <w:pStyle w:val="Heading6"/>
        <w:tabs>
          <w:tab w:val="num" w:pos="2880"/>
        </w:tabs>
        <w:ind w:left="2880"/>
      </w:pPr>
      <w:proofErr w:type="gramStart"/>
      <w:r>
        <w:t>the</w:t>
      </w:r>
      <w:proofErr w:type="gramEnd"/>
      <w:r>
        <w:t xml:space="preserve"> consolidation and rationalisation of all mobile plant;</w:t>
      </w:r>
    </w:p>
    <w:p w:rsidR="002149E7" w:rsidRDefault="00B4541F">
      <w:pPr>
        <w:pStyle w:val="Heading6"/>
        <w:tabs>
          <w:tab w:val="num" w:pos="2880"/>
        </w:tabs>
        <w:ind w:left="2880"/>
      </w:pPr>
      <w:proofErr w:type="gramStart"/>
      <w:r>
        <w:t>rationalisation</w:t>
      </w:r>
      <w:proofErr w:type="gramEnd"/>
      <w:r>
        <w:t xml:space="preserve"> of all administrative and financial services; </w:t>
      </w:r>
    </w:p>
    <w:p w:rsidR="002149E7" w:rsidRDefault="00B4541F">
      <w:pPr>
        <w:pStyle w:val="Heading6"/>
        <w:tabs>
          <w:tab w:val="num" w:pos="2880"/>
        </w:tabs>
        <w:ind w:left="2880"/>
      </w:pPr>
      <w:proofErr w:type="gramStart"/>
      <w:r>
        <w:t>establishment</w:t>
      </w:r>
      <w:proofErr w:type="gramEnd"/>
      <w:r>
        <w:t xml:space="preserve"> of a set of initial accounts for the Utility; and</w:t>
      </w:r>
    </w:p>
    <w:p w:rsidR="002149E7" w:rsidRDefault="00B4541F">
      <w:pPr>
        <w:pStyle w:val="Heading6"/>
        <w:tabs>
          <w:tab w:val="num" w:pos="2880"/>
        </w:tabs>
        <w:ind w:left="2880"/>
      </w:pPr>
      <w:proofErr w:type="gramStart"/>
      <w:r>
        <w:lastRenderedPageBreak/>
        <w:t>the</w:t>
      </w:r>
      <w:proofErr w:type="gramEnd"/>
      <w:r>
        <w:t xml:space="preserve"> consolidation and rationalization of existing administrative offices and depots in the various municipalities. </w:t>
      </w:r>
    </w:p>
    <w:p w:rsidR="002149E7" w:rsidRDefault="00B4541F">
      <w:pPr>
        <w:pStyle w:val="BodyText"/>
        <w:numPr>
          <w:ilvl w:val="1"/>
          <w:numId w:val="8"/>
        </w:numPr>
      </w:pPr>
      <w:r>
        <w:t>Base Year Data Report</w:t>
      </w:r>
    </w:p>
    <w:p w:rsidR="002149E7" w:rsidRDefault="00B4541F">
      <w:pPr>
        <w:ind w:left="0" w:firstLine="720"/>
      </w:pPr>
      <w:r>
        <w:t>The Operator shall carry out a comprehensive review of the operations, maintenance, administrative and commercial performance of the Utility in the Base Year (the “Base Year Data Report”) and shall report to the Utility on its findings.</w:t>
      </w:r>
    </w:p>
    <w:p w:rsidR="002149E7" w:rsidRPr="00077137" w:rsidRDefault="00B4541F">
      <w:pPr>
        <w:ind w:left="0"/>
        <w:rPr>
          <w:b/>
        </w:rPr>
      </w:pPr>
      <w:r>
        <w:rPr>
          <w:b/>
        </w:rPr>
        <w:t>3.3</w:t>
      </w:r>
      <w:r>
        <w:rPr>
          <w:b/>
        </w:rPr>
        <w:tab/>
        <w:t>Management Information Systems Plan</w:t>
      </w:r>
    </w:p>
    <w:p w:rsidR="002149E7" w:rsidRPr="0068323B" w:rsidRDefault="00B4541F">
      <w:pPr>
        <w:pStyle w:val="Heading4"/>
        <w:numPr>
          <w:ilvl w:val="0"/>
          <w:numId w:val="0"/>
        </w:numPr>
        <w:tabs>
          <w:tab w:val="clear" w:pos="1440"/>
        </w:tabs>
        <w:rPr>
          <w:u w:val="none"/>
        </w:rPr>
      </w:pPr>
      <w:r>
        <w:rPr>
          <w:u w:val="none"/>
        </w:rPr>
        <w:t>3.3.1</w:t>
      </w:r>
      <w:r>
        <w:rPr>
          <w:u w:val="none"/>
        </w:rPr>
        <w:tab/>
      </w:r>
      <w:r w:rsidRPr="0068323B">
        <w:rPr>
          <w:u w:val="none"/>
        </w:rPr>
        <w:t>The Operator shall carry out a comprehensive review of the Utility’s existing information systems and shall prepare a management information systems plan for the Utility (the “Management Information Systems Plan”).</w:t>
      </w:r>
    </w:p>
    <w:p w:rsidR="002149E7" w:rsidRPr="0068323B" w:rsidRDefault="00B4541F">
      <w:pPr>
        <w:pStyle w:val="Heading4"/>
        <w:numPr>
          <w:ilvl w:val="0"/>
          <w:numId w:val="0"/>
        </w:numPr>
        <w:tabs>
          <w:tab w:val="clear" w:pos="1440"/>
        </w:tabs>
        <w:rPr>
          <w:u w:val="none"/>
        </w:rPr>
      </w:pPr>
      <w:r>
        <w:rPr>
          <w:u w:val="none"/>
        </w:rPr>
        <w:t>3.3.2</w:t>
      </w:r>
      <w:r>
        <w:rPr>
          <w:u w:val="none"/>
        </w:rPr>
        <w:tab/>
      </w:r>
      <w:r w:rsidRPr="0068323B">
        <w:rPr>
          <w:u w:val="none"/>
        </w:rPr>
        <w:t>The Management Information Systems Plan prepared by the Operator shall include,</w:t>
      </w:r>
    </w:p>
    <w:p w:rsidR="002149E7" w:rsidRDefault="00B4541F">
      <w:pPr>
        <w:pStyle w:val="Heading5"/>
        <w:numPr>
          <w:ilvl w:val="0"/>
          <w:numId w:val="0"/>
        </w:numPr>
        <w:tabs>
          <w:tab w:val="clear" w:pos="1440"/>
        </w:tabs>
        <w:ind w:left="720"/>
      </w:pPr>
      <w:r>
        <w:t>(1)</w:t>
      </w:r>
      <w:r>
        <w:tab/>
      </w:r>
      <w:proofErr w:type="gramStart"/>
      <w:r>
        <w:t>a</w:t>
      </w:r>
      <w:proofErr w:type="gramEnd"/>
      <w:r>
        <w:t xml:space="preserve"> description of all types of information that must be managed in respect of the activities of the Utility;</w:t>
      </w:r>
    </w:p>
    <w:p w:rsidR="002149E7" w:rsidRDefault="00B4541F">
      <w:pPr>
        <w:pStyle w:val="Heading5"/>
        <w:numPr>
          <w:ilvl w:val="0"/>
          <w:numId w:val="0"/>
        </w:numPr>
        <w:tabs>
          <w:tab w:val="clear" w:pos="1440"/>
        </w:tabs>
        <w:ind w:left="720"/>
      </w:pPr>
      <w:r>
        <w:t>(2)</w:t>
      </w:r>
      <w:r>
        <w:tab/>
      </w:r>
      <w:proofErr w:type="gramStart"/>
      <w:r>
        <w:t>an</w:t>
      </w:r>
      <w:proofErr w:type="gramEnd"/>
      <w:r>
        <w:t xml:space="preserve"> information management strategy for the Utility; </w:t>
      </w:r>
    </w:p>
    <w:p w:rsidR="002149E7" w:rsidRDefault="00B4541F">
      <w:pPr>
        <w:pStyle w:val="Heading5"/>
        <w:numPr>
          <w:ilvl w:val="0"/>
          <w:numId w:val="0"/>
        </w:numPr>
        <w:tabs>
          <w:tab w:val="clear" w:pos="1440"/>
        </w:tabs>
        <w:ind w:left="720"/>
      </w:pPr>
      <w:r>
        <w:t>(3)</w:t>
      </w:r>
      <w:r>
        <w:tab/>
      </w:r>
      <w:proofErr w:type="gramStart"/>
      <w:r>
        <w:t>a</w:t>
      </w:r>
      <w:proofErr w:type="gramEnd"/>
      <w:r>
        <w:t xml:space="preserve"> detailed design of an information system to develop, maintain and update comprehensive records of the Utility’s assets; and</w:t>
      </w:r>
    </w:p>
    <w:p w:rsidR="002149E7" w:rsidRDefault="00B4541F">
      <w:pPr>
        <w:pStyle w:val="Heading5"/>
        <w:numPr>
          <w:ilvl w:val="0"/>
          <w:numId w:val="0"/>
        </w:numPr>
        <w:tabs>
          <w:tab w:val="clear" w:pos="1440"/>
        </w:tabs>
        <w:ind w:left="720"/>
      </w:pPr>
      <w:r>
        <w:t>(4)</w:t>
      </w:r>
      <w:r>
        <w:tab/>
      </w:r>
      <w:proofErr w:type="gramStart"/>
      <w:r>
        <w:t>an</w:t>
      </w:r>
      <w:proofErr w:type="gramEnd"/>
      <w:r>
        <w:t xml:space="preserve"> updated and improved computerised inventory management program for the management and monitoring of all vehicles, equipment and supplies, which shall include,</w:t>
      </w:r>
    </w:p>
    <w:p w:rsidR="002149E7" w:rsidRDefault="00B4541F">
      <w:pPr>
        <w:pStyle w:val="Heading6"/>
        <w:numPr>
          <w:ilvl w:val="0"/>
          <w:numId w:val="0"/>
        </w:numPr>
        <w:ind w:left="1440"/>
      </w:pPr>
      <w:r>
        <w:t>(</w:t>
      </w:r>
      <w:proofErr w:type="gramStart"/>
      <w:r>
        <w:t>a</w:t>
      </w:r>
      <w:proofErr w:type="gramEnd"/>
      <w:r>
        <w:t>)</w:t>
      </w:r>
      <w:r>
        <w:tab/>
        <w:t>a record of the cost of vehicles, equipment, materials and supplies used subdivided by profit centres according to a chart of account codes;</w:t>
      </w:r>
    </w:p>
    <w:p w:rsidR="002149E7" w:rsidRDefault="00B4541F">
      <w:pPr>
        <w:pStyle w:val="Heading6"/>
        <w:numPr>
          <w:ilvl w:val="0"/>
          <w:numId w:val="0"/>
        </w:numPr>
        <w:ind w:left="1440"/>
      </w:pPr>
      <w:r>
        <w:t>(b)</w:t>
      </w:r>
      <w:r>
        <w:tab/>
        <w:t>a comprehensive analysis of equipment, materials and supplies kept in storage as well as an analysis of acceptable minimum levels of equipment, materials and supplies kept in storage and appropriate reorder levels;</w:t>
      </w:r>
    </w:p>
    <w:p w:rsidR="002149E7" w:rsidRDefault="00B4541F">
      <w:pPr>
        <w:pStyle w:val="Heading6"/>
        <w:numPr>
          <w:ilvl w:val="0"/>
          <w:numId w:val="0"/>
        </w:numPr>
        <w:ind w:left="1440"/>
      </w:pPr>
      <w:r>
        <w:t>(c)</w:t>
      </w:r>
      <w:r>
        <w:tab/>
      </w:r>
      <w:proofErr w:type="gramStart"/>
      <w:r>
        <w:t>an</w:t>
      </w:r>
      <w:proofErr w:type="gramEnd"/>
      <w:r>
        <w:t xml:space="preserve"> ability to carry out a stocktaking and inventory reconciliation process;</w:t>
      </w:r>
    </w:p>
    <w:p w:rsidR="002149E7" w:rsidRDefault="00B4541F">
      <w:pPr>
        <w:pStyle w:val="Heading6"/>
        <w:numPr>
          <w:ilvl w:val="0"/>
          <w:numId w:val="0"/>
        </w:numPr>
        <w:ind w:left="1440"/>
      </w:pPr>
      <w:r>
        <w:t>(d)</w:t>
      </w:r>
      <w:r>
        <w:tab/>
      </w:r>
      <w:proofErr w:type="gramStart"/>
      <w:r>
        <w:t>review</w:t>
      </w:r>
      <w:proofErr w:type="gramEnd"/>
      <w:r>
        <w:t xml:space="preserve"> procedures and forms;</w:t>
      </w:r>
    </w:p>
    <w:p w:rsidR="002149E7" w:rsidRDefault="00B4541F">
      <w:pPr>
        <w:pStyle w:val="Heading6"/>
        <w:numPr>
          <w:ilvl w:val="0"/>
          <w:numId w:val="0"/>
        </w:numPr>
        <w:ind w:left="1440"/>
      </w:pPr>
      <w:r>
        <w:t>(e)</w:t>
      </w:r>
      <w:r>
        <w:tab/>
      </w:r>
      <w:proofErr w:type="gramStart"/>
      <w:r>
        <w:t>an</w:t>
      </w:r>
      <w:proofErr w:type="gramEnd"/>
      <w:r>
        <w:t xml:space="preserve"> internal system control method, including audit trails; and</w:t>
      </w:r>
    </w:p>
    <w:p w:rsidR="002149E7" w:rsidRDefault="00B4541F">
      <w:pPr>
        <w:pStyle w:val="Heading6"/>
        <w:numPr>
          <w:ilvl w:val="0"/>
          <w:numId w:val="0"/>
        </w:numPr>
        <w:ind w:left="1440"/>
      </w:pPr>
      <w:r>
        <w:t>(f)</w:t>
      </w:r>
      <w:r>
        <w:tab/>
      </w:r>
      <w:proofErr w:type="gramStart"/>
      <w:r>
        <w:t>an</w:t>
      </w:r>
      <w:proofErr w:type="gramEnd"/>
      <w:r>
        <w:t xml:space="preserve"> analysis of the existing state of information systems with respect to </w:t>
      </w:r>
      <w:r w:rsidRPr="00E85BBA">
        <w:t xml:space="preserve">inventory management functions. </w:t>
      </w:r>
    </w:p>
    <w:p w:rsidR="002149E7" w:rsidRPr="00077137" w:rsidRDefault="00B4541F">
      <w:pPr>
        <w:pStyle w:val="BodyText"/>
      </w:pPr>
      <w:r>
        <w:t>3.4</w:t>
      </w:r>
      <w:r>
        <w:tab/>
        <w:t>Geographic Information Systems Evaluation Report and Plan</w:t>
      </w:r>
    </w:p>
    <w:p w:rsidR="002149E7" w:rsidRPr="00E85BBA" w:rsidRDefault="00B4541F">
      <w:pPr>
        <w:pStyle w:val="Heading4"/>
        <w:numPr>
          <w:ilvl w:val="0"/>
          <w:numId w:val="0"/>
        </w:numPr>
        <w:tabs>
          <w:tab w:val="clear" w:pos="1440"/>
        </w:tabs>
        <w:rPr>
          <w:u w:val="none"/>
        </w:rPr>
      </w:pPr>
      <w:r>
        <w:rPr>
          <w:u w:val="none"/>
        </w:rPr>
        <w:t>3.4.1</w:t>
      </w:r>
      <w:r>
        <w:rPr>
          <w:u w:val="none"/>
        </w:rPr>
        <w:tab/>
      </w:r>
      <w:r w:rsidRPr="00E85BBA">
        <w:rPr>
          <w:u w:val="none"/>
        </w:rPr>
        <w:t>The Operator shall carry out a comprehensive review of any existing geographic information systems of the Utility and prepare a plan to improve and develop the geographic information systems of the Utility (the “GIS Evaluation Report and Plan”).</w:t>
      </w:r>
    </w:p>
    <w:p w:rsidR="002149E7" w:rsidRDefault="00B4541F">
      <w:pPr>
        <w:pStyle w:val="Heading4"/>
        <w:numPr>
          <w:ilvl w:val="0"/>
          <w:numId w:val="0"/>
        </w:numPr>
        <w:tabs>
          <w:tab w:val="clear" w:pos="1440"/>
        </w:tabs>
        <w:rPr>
          <w:u w:val="none"/>
        </w:rPr>
      </w:pPr>
      <w:r>
        <w:rPr>
          <w:u w:val="none"/>
        </w:rPr>
        <w:t>3.4.2</w:t>
      </w:r>
      <w:r>
        <w:rPr>
          <w:u w:val="none"/>
        </w:rPr>
        <w:tab/>
      </w:r>
      <w:r w:rsidRPr="00E85BBA">
        <w:rPr>
          <w:u w:val="none"/>
        </w:rPr>
        <w:t xml:space="preserve">The Operator shall not be responsible for costs associated with the purchase of GIS-related hardware and software but shall be responsible for day to day GIS operational costs, including all data inputting. </w:t>
      </w:r>
    </w:p>
    <w:p w:rsidR="002149E7" w:rsidRPr="00077137" w:rsidRDefault="00B4541F">
      <w:pPr>
        <w:pStyle w:val="BodyText"/>
      </w:pPr>
      <w:r>
        <w:lastRenderedPageBreak/>
        <w:t xml:space="preserve">3.5 </w:t>
      </w:r>
      <w:r>
        <w:tab/>
        <w:t>Emergency Response Plan</w:t>
      </w:r>
    </w:p>
    <w:p w:rsidR="002149E7" w:rsidRPr="00E85BBA" w:rsidRDefault="00B4541F">
      <w:pPr>
        <w:pStyle w:val="Heading4"/>
        <w:numPr>
          <w:ilvl w:val="0"/>
          <w:numId w:val="0"/>
        </w:numPr>
        <w:tabs>
          <w:tab w:val="clear" w:pos="1440"/>
        </w:tabs>
        <w:rPr>
          <w:u w:val="none"/>
        </w:rPr>
      </w:pPr>
      <w:r>
        <w:rPr>
          <w:u w:val="none"/>
        </w:rPr>
        <w:t>3.5.1</w:t>
      </w:r>
      <w:r>
        <w:rPr>
          <w:u w:val="none"/>
        </w:rPr>
        <w:tab/>
      </w:r>
      <w:r w:rsidRPr="00E85BBA">
        <w:rPr>
          <w:u w:val="none"/>
        </w:rPr>
        <w:t>The Operator shall develop an emergency response plan or, where applicable, review and update existing emergency response plans currently in place at the Utility in respect of responses to pollution, contamination, spills, accidents, power outages, natural disasters, acts of war or terrorism or other similar emergencies (the “Emergency Response Plan”).</w:t>
      </w:r>
    </w:p>
    <w:p w:rsidR="002149E7" w:rsidRPr="00E85BBA" w:rsidRDefault="00B4541F">
      <w:pPr>
        <w:pStyle w:val="Heading4"/>
        <w:numPr>
          <w:ilvl w:val="0"/>
          <w:numId w:val="0"/>
        </w:numPr>
        <w:tabs>
          <w:tab w:val="clear" w:pos="1440"/>
        </w:tabs>
        <w:rPr>
          <w:u w:val="none"/>
        </w:rPr>
      </w:pPr>
      <w:r>
        <w:rPr>
          <w:u w:val="none"/>
        </w:rPr>
        <w:t>3.5.2</w:t>
      </w:r>
      <w:r>
        <w:rPr>
          <w:u w:val="none"/>
        </w:rPr>
        <w:tab/>
      </w:r>
      <w:r w:rsidRPr="00E85BBA">
        <w:rPr>
          <w:u w:val="none"/>
        </w:rPr>
        <w:t>The Operator, in developing the Emergency Response Plan, shall,</w:t>
      </w:r>
    </w:p>
    <w:p w:rsidR="002149E7" w:rsidRPr="00E85BBA" w:rsidRDefault="00B4541F">
      <w:pPr>
        <w:pStyle w:val="Heading5"/>
        <w:numPr>
          <w:ilvl w:val="0"/>
          <w:numId w:val="0"/>
        </w:numPr>
        <w:tabs>
          <w:tab w:val="clear" w:pos="1440"/>
        </w:tabs>
        <w:ind w:left="720"/>
      </w:pPr>
      <w:r>
        <w:t>(1)</w:t>
      </w:r>
      <w:r>
        <w:tab/>
      </w:r>
      <w:r w:rsidRPr="00E85BBA">
        <w:t>assess and advise the Utility on the legal requirements of the plan; and</w:t>
      </w:r>
    </w:p>
    <w:p w:rsidR="002149E7" w:rsidRDefault="00B4541F">
      <w:pPr>
        <w:pStyle w:val="Heading5"/>
        <w:numPr>
          <w:ilvl w:val="0"/>
          <w:numId w:val="0"/>
        </w:numPr>
        <w:tabs>
          <w:tab w:val="clear" w:pos="1440"/>
        </w:tabs>
        <w:ind w:left="720"/>
      </w:pPr>
      <w:r>
        <w:t>(2)</w:t>
      </w:r>
      <w:r>
        <w:tab/>
      </w:r>
      <w:proofErr w:type="gramStart"/>
      <w:r w:rsidRPr="00E85BBA">
        <w:t>conduct</w:t>
      </w:r>
      <w:proofErr w:type="gramEnd"/>
      <w:r w:rsidRPr="00E85BBA">
        <w:t xml:space="preserve"> a program in conjunction with the Utility of periodic exercises to test the procedures in the plan. </w:t>
      </w:r>
    </w:p>
    <w:p w:rsidR="002149E7" w:rsidRPr="00077137" w:rsidRDefault="00B4541F">
      <w:pPr>
        <w:pStyle w:val="BodyText"/>
      </w:pPr>
      <w:r>
        <w:t>3.6</w:t>
      </w:r>
      <w:r>
        <w:tab/>
        <w:t>Staff Training and Development Program</w:t>
      </w:r>
    </w:p>
    <w:p w:rsidR="002149E7" w:rsidRPr="00E85BBA" w:rsidRDefault="00B4541F">
      <w:pPr>
        <w:pStyle w:val="Heading4"/>
        <w:numPr>
          <w:ilvl w:val="0"/>
          <w:numId w:val="0"/>
        </w:numPr>
        <w:tabs>
          <w:tab w:val="clear" w:pos="1440"/>
        </w:tabs>
        <w:rPr>
          <w:u w:val="none"/>
        </w:rPr>
      </w:pPr>
      <w:r>
        <w:rPr>
          <w:u w:val="none"/>
        </w:rPr>
        <w:t>3.6.1</w:t>
      </w:r>
      <w:r>
        <w:rPr>
          <w:u w:val="none"/>
        </w:rPr>
        <w:tab/>
      </w:r>
      <w:r w:rsidRPr="00E85BBA">
        <w:rPr>
          <w:u w:val="none"/>
        </w:rPr>
        <w:t>The Operator shall,</w:t>
      </w:r>
    </w:p>
    <w:p w:rsidR="002149E7" w:rsidRPr="00E85BBA" w:rsidRDefault="00B4541F">
      <w:pPr>
        <w:pStyle w:val="Heading5"/>
        <w:numPr>
          <w:ilvl w:val="0"/>
          <w:numId w:val="0"/>
        </w:numPr>
        <w:tabs>
          <w:tab w:val="clear" w:pos="1440"/>
        </w:tabs>
        <w:ind w:firstLine="720"/>
      </w:pPr>
      <w:r>
        <w:t>(1)</w:t>
      </w:r>
      <w:r>
        <w:tab/>
      </w:r>
      <w:proofErr w:type="gramStart"/>
      <w:r w:rsidRPr="00E85BBA">
        <w:t>carry</w:t>
      </w:r>
      <w:proofErr w:type="gramEnd"/>
      <w:r w:rsidRPr="00E85BBA">
        <w:t xml:space="preserve"> out a skills assessment of the Operations Staff; and</w:t>
      </w:r>
    </w:p>
    <w:p w:rsidR="002149E7" w:rsidRPr="00E85BBA" w:rsidRDefault="00B4541F">
      <w:pPr>
        <w:pStyle w:val="Heading5"/>
        <w:numPr>
          <w:ilvl w:val="0"/>
          <w:numId w:val="0"/>
        </w:numPr>
        <w:tabs>
          <w:tab w:val="clear" w:pos="1440"/>
        </w:tabs>
        <w:ind w:firstLine="720"/>
      </w:pPr>
      <w:r>
        <w:t>(2)</w:t>
      </w:r>
      <w:r>
        <w:tab/>
      </w:r>
      <w:proofErr w:type="gramStart"/>
      <w:r w:rsidRPr="00E85BBA">
        <w:t>develop</w:t>
      </w:r>
      <w:proofErr w:type="gramEnd"/>
      <w:r w:rsidRPr="00E85BBA">
        <w:t xml:space="preserve"> a comprehensive training and development program for the Operations Staff (the “Staff Training and Development Program”) based on the skills assessment carried out by the Operator.</w:t>
      </w:r>
    </w:p>
    <w:p w:rsidR="002149E7" w:rsidRPr="00E85BBA" w:rsidRDefault="00B4541F">
      <w:pPr>
        <w:pStyle w:val="Heading4"/>
        <w:numPr>
          <w:ilvl w:val="0"/>
          <w:numId w:val="0"/>
        </w:numPr>
        <w:tabs>
          <w:tab w:val="clear" w:pos="1440"/>
        </w:tabs>
        <w:rPr>
          <w:u w:val="none"/>
        </w:rPr>
      </w:pPr>
      <w:r>
        <w:rPr>
          <w:u w:val="none"/>
        </w:rPr>
        <w:t>3.6.2</w:t>
      </w:r>
      <w:r>
        <w:rPr>
          <w:u w:val="none"/>
        </w:rPr>
        <w:tab/>
      </w:r>
      <w:r w:rsidRPr="00E85BBA">
        <w:rPr>
          <w:u w:val="none"/>
        </w:rPr>
        <w:t>The Staff Training and Development Program shall include,</w:t>
      </w:r>
    </w:p>
    <w:p w:rsidR="002149E7" w:rsidRPr="00E85BBA" w:rsidRDefault="00B4541F">
      <w:pPr>
        <w:pStyle w:val="Heading5"/>
        <w:numPr>
          <w:ilvl w:val="0"/>
          <w:numId w:val="0"/>
        </w:numPr>
        <w:tabs>
          <w:tab w:val="clear" w:pos="1440"/>
        </w:tabs>
        <w:ind w:firstLine="720"/>
      </w:pPr>
      <w:r>
        <w:t>(1)</w:t>
      </w:r>
      <w:r>
        <w:tab/>
      </w:r>
      <w:proofErr w:type="gramStart"/>
      <w:r w:rsidRPr="00E85BBA">
        <w:t>a</w:t>
      </w:r>
      <w:proofErr w:type="gramEnd"/>
      <w:r w:rsidRPr="00E85BBA">
        <w:t xml:space="preserve"> review of existing in-house and external training capacity and facilities; and</w:t>
      </w:r>
    </w:p>
    <w:p w:rsidR="002149E7" w:rsidRDefault="00B4541F">
      <w:pPr>
        <w:pStyle w:val="Heading5"/>
        <w:numPr>
          <w:ilvl w:val="0"/>
          <w:numId w:val="0"/>
        </w:numPr>
        <w:tabs>
          <w:tab w:val="clear" w:pos="1440"/>
        </w:tabs>
        <w:ind w:firstLine="720"/>
      </w:pPr>
      <w:r>
        <w:t>(2)</w:t>
      </w:r>
      <w:r>
        <w:tab/>
      </w:r>
      <w:proofErr w:type="gramStart"/>
      <w:r w:rsidRPr="00E85BBA">
        <w:t>recommendations</w:t>
      </w:r>
      <w:proofErr w:type="gramEnd"/>
      <w:r w:rsidRPr="00E85BBA">
        <w:t xml:space="preserve"> for the future development of in-house and external training capacity and facilities.</w:t>
      </w:r>
    </w:p>
    <w:p w:rsidR="002149E7" w:rsidRPr="001D5C34" w:rsidRDefault="00B4541F">
      <w:pPr>
        <w:pStyle w:val="BodyText"/>
      </w:pPr>
      <w:r>
        <w:t>3.7</w:t>
      </w:r>
      <w:r>
        <w:tab/>
        <w:t>Water and Wastewater Sampling and Monitoring Program</w:t>
      </w:r>
    </w:p>
    <w:p w:rsidR="002149E7" w:rsidRPr="00E85BBA" w:rsidRDefault="00B4541F">
      <w:pPr>
        <w:pStyle w:val="Heading4"/>
        <w:numPr>
          <w:ilvl w:val="0"/>
          <w:numId w:val="0"/>
        </w:numPr>
        <w:tabs>
          <w:tab w:val="clear" w:pos="1440"/>
        </w:tabs>
        <w:rPr>
          <w:u w:val="none"/>
        </w:rPr>
      </w:pPr>
      <w:r>
        <w:rPr>
          <w:u w:val="none"/>
        </w:rPr>
        <w:t>3.71</w:t>
      </w:r>
      <w:r>
        <w:rPr>
          <w:u w:val="none"/>
        </w:rPr>
        <w:tab/>
      </w:r>
      <w:r w:rsidRPr="00E85BBA">
        <w:rPr>
          <w:u w:val="none"/>
        </w:rPr>
        <w:t xml:space="preserve">The Operator shall review the Utility’s existing water and wastewater sampling and monitoring programs and develop an improved water quality sampling and monitoring program (the “Water and Wastewater Sampling and Monitoring Program”).  The Water and Wastewater Sampling and Monitoring Program shall include, </w:t>
      </w:r>
    </w:p>
    <w:p w:rsidR="002149E7" w:rsidRPr="00E85BBA" w:rsidRDefault="00B4541F">
      <w:pPr>
        <w:pStyle w:val="Heading5"/>
        <w:numPr>
          <w:ilvl w:val="0"/>
          <w:numId w:val="0"/>
        </w:numPr>
        <w:tabs>
          <w:tab w:val="clear" w:pos="1440"/>
        </w:tabs>
        <w:ind w:left="720"/>
      </w:pPr>
      <w:r>
        <w:t>(1)</w:t>
      </w:r>
      <w:r>
        <w:tab/>
      </w:r>
      <w:proofErr w:type="gramStart"/>
      <w:r w:rsidRPr="00E85BBA">
        <w:t>detailed</w:t>
      </w:r>
      <w:proofErr w:type="gramEnd"/>
      <w:r w:rsidRPr="00E85BBA">
        <w:t xml:space="preserve"> methodologies and locations for all sampling and testing processes carried out under the Water and Wastewater Sampling and Monitoring Program;</w:t>
      </w:r>
    </w:p>
    <w:p w:rsidR="002149E7" w:rsidRPr="00E85BBA" w:rsidRDefault="00B4541F">
      <w:pPr>
        <w:pStyle w:val="Heading5"/>
        <w:numPr>
          <w:ilvl w:val="0"/>
          <w:numId w:val="0"/>
        </w:numPr>
        <w:tabs>
          <w:tab w:val="clear" w:pos="1440"/>
        </w:tabs>
        <w:ind w:left="720"/>
      </w:pPr>
      <w:r>
        <w:t>(2)</w:t>
      </w:r>
      <w:r>
        <w:tab/>
      </w:r>
      <w:proofErr w:type="gramStart"/>
      <w:r w:rsidRPr="00E85BBA">
        <w:t>a</w:t>
      </w:r>
      <w:proofErr w:type="gramEnd"/>
      <w:r w:rsidRPr="00E85BBA">
        <w:t xml:space="preserve"> program to monitor the quality of raw water and the bulk water supply received from </w:t>
      </w:r>
      <w:r>
        <w:t>[     ]</w:t>
      </w:r>
      <w:r w:rsidRPr="00E85BBA">
        <w:t>;</w:t>
      </w:r>
    </w:p>
    <w:p w:rsidR="002149E7" w:rsidRPr="00E85BBA" w:rsidRDefault="00B4541F">
      <w:pPr>
        <w:pStyle w:val="Heading5"/>
        <w:numPr>
          <w:ilvl w:val="0"/>
          <w:numId w:val="0"/>
        </w:numPr>
        <w:tabs>
          <w:tab w:val="clear" w:pos="1440"/>
        </w:tabs>
        <w:ind w:left="720"/>
      </w:pPr>
      <w:r>
        <w:t>(3)</w:t>
      </w:r>
      <w:r>
        <w:tab/>
      </w:r>
      <w:proofErr w:type="gramStart"/>
      <w:r w:rsidRPr="00E85BBA">
        <w:t>a</w:t>
      </w:r>
      <w:proofErr w:type="gramEnd"/>
      <w:r w:rsidRPr="00E85BBA">
        <w:t xml:space="preserve"> monitoring program for water quality throughout the water distribution system;</w:t>
      </w:r>
    </w:p>
    <w:p w:rsidR="002149E7" w:rsidRPr="00E85BBA" w:rsidRDefault="00B4541F">
      <w:pPr>
        <w:pStyle w:val="Heading5"/>
        <w:numPr>
          <w:ilvl w:val="0"/>
          <w:numId w:val="0"/>
        </w:numPr>
        <w:tabs>
          <w:tab w:val="clear" w:pos="1440"/>
        </w:tabs>
        <w:ind w:left="720"/>
      </w:pPr>
      <w:r>
        <w:t>(4)</w:t>
      </w:r>
      <w:r>
        <w:tab/>
      </w:r>
      <w:proofErr w:type="gramStart"/>
      <w:r w:rsidRPr="00E85BBA">
        <w:t>a</w:t>
      </w:r>
      <w:proofErr w:type="gramEnd"/>
      <w:r w:rsidRPr="00E85BBA">
        <w:t xml:space="preserve"> program to monitor the disinfection process in the water supply and distribution system; </w:t>
      </w:r>
    </w:p>
    <w:p w:rsidR="002149E7" w:rsidRPr="00E85BBA" w:rsidRDefault="00B4541F">
      <w:pPr>
        <w:pStyle w:val="Heading5"/>
        <w:numPr>
          <w:ilvl w:val="0"/>
          <w:numId w:val="0"/>
        </w:numPr>
        <w:tabs>
          <w:tab w:val="clear" w:pos="1440"/>
        </w:tabs>
        <w:ind w:left="720"/>
      </w:pPr>
      <w:r>
        <w:t>(5)</w:t>
      </w:r>
      <w:r>
        <w:tab/>
      </w:r>
      <w:proofErr w:type="gramStart"/>
      <w:r w:rsidRPr="00E85BBA">
        <w:t>a</w:t>
      </w:r>
      <w:proofErr w:type="gramEnd"/>
      <w:r w:rsidRPr="00E85BBA">
        <w:t xml:space="preserve"> program to monitor the quality of drinking water received by Customers at the Customers’ water taps;</w:t>
      </w:r>
    </w:p>
    <w:p w:rsidR="002149E7" w:rsidRPr="00E85BBA" w:rsidRDefault="00B4541F">
      <w:pPr>
        <w:pStyle w:val="Heading5"/>
        <w:numPr>
          <w:ilvl w:val="0"/>
          <w:numId w:val="0"/>
        </w:numPr>
        <w:tabs>
          <w:tab w:val="clear" w:pos="1440"/>
        </w:tabs>
        <w:ind w:left="720"/>
      </w:pPr>
      <w:r>
        <w:t>(6)</w:t>
      </w:r>
      <w:r>
        <w:tab/>
      </w:r>
      <w:proofErr w:type="gramStart"/>
      <w:r w:rsidRPr="00E85BBA">
        <w:t>a</w:t>
      </w:r>
      <w:proofErr w:type="gramEnd"/>
      <w:r w:rsidRPr="00E85BBA">
        <w:t xml:space="preserve"> wastewater influent and effluent monitoring program;</w:t>
      </w:r>
    </w:p>
    <w:p w:rsidR="002149E7" w:rsidRPr="00E85BBA" w:rsidRDefault="00B4541F">
      <w:pPr>
        <w:pStyle w:val="Heading5"/>
        <w:numPr>
          <w:ilvl w:val="0"/>
          <w:numId w:val="0"/>
        </w:numPr>
        <w:tabs>
          <w:tab w:val="clear" w:pos="1440"/>
        </w:tabs>
        <w:ind w:left="720"/>
      </w:pPr>
      <w:r>
        <w:lastRenderedPageBreak/>
        <w:t>(7)</w:t>
      </w:r>
      <w:r>
        <w:tab/>
      </w:r>
      <w:proofErr w:type="gramStart"/>
      <w:r w:rsidRPr="00E85BBA">
        <w:t>a</w:t>
      </w:r>
      <w:proofErr w:type="gramEnd"/>
      <w:r w:rsidRPr="00E85BBA">
        <w:t xml:space="preserve"> program to monitor all water and wastewater standards that are prescribed under the Applicable Law and to monitor whether the Facilities are meeting those standards;  </w:t>
      </w:r>
    </w:p>
    <w:p w:rsidR="002149E7" w:rsidRPr="00E85BBA" w:rsidRDefault="00B4541F">
      <w:pPr>
        <w:pStyle w:val="Heading5"/>
        <w:numPr>
          <w:ilvl w:val="0"/>
          <w:numId w:val="0"/>
        </w:numPr>
        <w:tabs>
          <w:tab w:val="clear" w:pos="1440"/>
        </w:tabs>
        <w:ind w:left="720"/>
      </w:pPr>
      <w:r>
        <w:t>(8)</w:t>
      </w:r>
      <w:r>
        <w:tab/>
      </w:r>
      <w:proofErr w:type="gramStart"/>
      <w:r w:rsidRPr="00E85BBA">
        <w:t>a</w:t>
      </w:r>
      <w:proofErr w:type="gramEnd"/>
      <w:r w:rsidRPr="00E85BBA">
        <w:t xml:space="preserve"> protocol for immediate notification by the Operator to the Utility of any failure to meet water quality or wastewater effluent quality standards;</w:t>
      </w:r>
    </w:p>
    <w:p w:rsidR="002149E7" w:rsidRPr="00E85BBA" w:rsidRDefault="00B4541F">
      <w:pPr>
        <w:pStyle w:val="Heading5"/>
        <w:numPr>
          <w:ilvl w:val="0"/>
          <w:numId w:val="0"/>
        </w:numPr>
        <w:tabs>
          <w:tab w:val="clear" w:pos="1440"/>
        </w:tabs>
        <w:ind w:left="720"/>
      </w:pPr>
      <w:r>
        <w:t>(9)</w:t>
      </w:r>
      <w:r>
        <w:tab/>
      </w:r>
      <w:proofErr w:type="gramStart"/>
      <w:r w:rsidRPr="00E85BBA">
        <w:t>a</w:t>
      </w:r>
      <w:proofErr w:type="gramEnd"/>
      <w:r w:rsidRPr="00E85BBA">
        <w:t xml:space="preserve"> pressure testing and monitoring program;</w:t>
      </w:r>
    </w:p>
    <w:p w:rsidR="002149E7" w:rsidRPr="00E85BBA" w:rsidRDefault="00B4541F">
      <w:pPr>
        <w:pStyle w:val="Heading5"/>
        <w:numPr>
          <w:ilvl w:val="0"/>
          <w:numId w:val="0"/>
        </w:numPr>
        <w:tabs>
          <w:tab w:val="clear" w:pos="1440"/>
        </w:tabs>
        <w:ind w:left="720"/>
      </w:pPr>
      <w:r>
        <w:t>(10)</w:t>
      </w:r>
      <w:r>
        <w:tab/>
      </w:r>
      <w:proofErr w:type="gramStart"/>
      <w:r w:rsidRPr="00E85BBA">
        <w:t>a</w:t>
      </w:r>
      <w:proofErr w:type="gramEnd"/>
      <w:r w:rsidRPr="00E85BBA">
        <w:t xml:space="preserve"> protocol for reporting to the Utility and all regulators under the Applicable Law; and</w:t>
      </w:r>
    </w:p>
    <w:p w:rsidR="002149E7" w:rsidRPr="00E85BBA" w:rsidRDefault="00B4541F">
      <w:pPr>
        <w:pStyle w:val="Heading5"/>
        <w:numPr>
          <w:ilvl w:val="0"/>
          <w:numId w:val="0"/>
        </w:numPr>
        <w:tabs>
          <w:tab w:val="clear" w:pos="1440"/>
        </w:tabs>
        <w:ind w:left="720"/>
      </w:pPr>
      <w:r>
        <w:t>(11)</w:t>
      </w:r>
      <w:r>
        <w:tab/>
      </w:r>
      <w:proofErr w:type="gramStart"/>
      <w:r w:rsidRPr="00E85BBA">
        <w:t>a</w:t>
      </w:r>
      <w:proofErr w:type="gramEnd"/>
      <w:r w:rsidRPr="00E85BBA">
        <w:t xml:space="preserve"> system for random cross check split sampling.</w:t>
      </w:r>
    </w:p>
    <w:p w:rsidR="002149E7" w:rsidRPr="00E85BBA" w:rsidRDefault="00B4541F">
      <w:pPr>
        <w:pStyle w:val="Heading4"/>
        <w:numPr>
          <w:ilvl w:val="0"/>
          <w:numId w:val="0"/>
        </w:numPr>
        <w:tabs>
          <w:tab w:val="clear" w:pos="1440"/>
        </w:tabs>
        <w:rPr>
          <w:u w:val="none"/>
        </w:rPr>
      </w:pPr>
      <w:r>
        <w:rPr>
          <w:u w:val="none"/>
        </w:rPr>
        <w:t>3.7.2</w:t>
      </w:r>
      <w:r>
        <w:rPr>
          <w:u w:val="none"/>
        </w:rPr>
        <w:tab/>
      </w:r>
      <w:r w:rsidRPr="00E85BBA">
        <w:rPr>
          <w:u w:val="none"/>
        </w:rPr>
        <w:t>The Utility may, in its sole discretion, require the Operator to take samples on the Utility’s behalf for the purpose of allowing the Utility to review the testing and laboratory analysis program of the Operator.</w:t>
      </w:r>
    </w:p>
    <w:p w:rsidR="002149E7" w:rsidRDefault="00B4541F">
      <w:pPr>
        <w:pStyle w:val="Heading4"/>
        <w:numPr>
          <w:ilvl w:val="0"/>
          <w:numId w:val="0"/>
        </w:numPr>
        <w:tabs>
          <w:tab w:val="clear" w:pos="1440"/>
        </w:tabs>
        <w:rPr>
          <w:u w:val="none"/>
        </w:rPr>
      </w:pPr>
      <w:r>
        <w:rPr>
          <w:u w:val="none"/>
        </w:rPr>
        <w:t>3.7.3</w:t>
      </w:r>
      <w:r>
        <w:rPr>
          <w:u w:val="none"/>
        </w:rPr>
        <w:tab/>
      </w:r>
      <w:r w:rsidRPr="00E85BBA">
        <w:rPr>
          <w:u w:val="none"/>
        </w:rPr>
        <w:t>The Operator shall assist and advise the Utility in all matters related to water and wastewater quality including, but not limited to, providing advice and assistance during the Utility’s discussions with the [   ] on water and wastewater quality matters.</w:t>
      </w:r>
    </w:p>
    <w:p w:rsidR="002149E7" w:rsidRPr="00E85BBA" w:rsidRDefault="00B4541F">
      <w:pPr>
        <w:pStyle w:val="Heading4"/>
        <w:numPr>
          <w:ilvl w:val="0"/>
          <w:numId w:val="0"/>
        </w:numPr>
        <w:tabs>
          <w:tab w:val="clear" w:pos="1440"/>
        </w:tabs>
        <w:rPr>
          <w:u w:val="none"/>
        </w:rPr>
      </w:pPr>
      <w:r>
        <w:rPr>
          <w:b/>
          <w:u w:val="none"/>
        </w:rPr>
        <w:t>3.8</w:t>
      </w:r>
      <w:r>
        <w:rPr>
          <w:b/>
          <w:u w:val="none"/>
        </w:rPr>
        <w:tab/>
        <w:t>Equitable Distribution Plan</w:t>
      </w:r>
      <w:r w:rsidRPr="00E85BBA">
        <w:rPr>
          <w:u w:val="none"/>
        </w:rPr>
        <w:t xml:space="preserve"> </w:t>
      </w:r>
    </w:p>
    <w:p w:rsidR="002149E7" w:rsidRPr="00E85BBA" w:rsidRDefault="00B4541F">
      <w:pPr>
        <w:pStyle w:val="Heading4"/>
        <w:numPr>
          <w:ilvl w:val="0"/>
          <w:numId w:val="0"/>
        </w:numPr>
        <w:tabs>
          <w:tab w:val="clear" w:pos="1440"/>
        </w:tabs>
        <w:rPr>
          <w:u w:val="none"/>
        </w:rPr>
      </w:pPr>
      <w:r>
        <w:rPr>
          <w:u w:val="none"/>
        </w:rPr>
        <w:t>3.8.1</w:t>
      </w:r>
      <w:r>
        <w:rPr>
          <w:u w:val="none"/>
        </w:rPr>
        <w:tab/>
      </w:r>
      <w:r w:rsidRPr="00E85BBA">
        <w:rPr>
          <w:u w:val="none"/>
        </w:rPr>
        <w:t>The Operator shall prepare a plan to improve the equitable distribution of the supply of available treated water to Customers within the Service Area (the “Equitable Distribution Plan”).  The purpose of the Equitable Distribution Plan is to improve, to the extent possible given the existing Facilities, the equity in the distribution of available treated water throughout each of the former municipal systems.</w:t>
      </w:r>
    </w:p>
    <w:p w:rsidR="002149E7" w:rsidRPr="00E85BBA" w:rsidRDefault="00B4541F">
      <w:pPr>
        <w:pStyle w:val="Heading4"/>
        <w:numPr>
          <w:ilvl w:val="0"/>
          <w:numId w:val="0"/>
        </w:numPr>
        <w:tabs>
          <w:tab w:val="clear" w:pos="1440"/>
        </w:tabs>
        <w:rPr>
          <w:u w:val="none"/>
        </w:rPr>
      </w:pPr>
      <w:r>
        <w:rPr>
          <w:u w:val="none"/>
        </w:rPr>
        <w:t>3.8.2</w:t>
      </w:r>
      <w:r>
        <w:rPr>
          <w:u w:val="none"/>
        </w:rPr>
        <w:tab/>
      </w:r>
      <w:r w:rsidRPr="00E85BBA">
        <w:rPr>
          <w:u w:val="none"/>
        </w:rPr>
        <w:t>The Operator shall prepare the Equitable Distribution Plan based on the Utility’s existing monitoring points in the water distribution system and any new monitoring points determined in accordance with SA Section 3.8(3).</w:t>
      </w:r>
    </w:p>
    <w:p w:rsidR="002149E7" w:rsidRDefault="00B4541F">
      <w:pPr>
        <w:pStyle w:val="Heading4"/>
        <w:numPr>
          <w:ilvl w:val="0"/>
          <w:numId w:val="0"/>
        </w:numPr>
        <w:tabs>
          <w:tab w:val="clear" w:pos="1440"/>
        </w:tabs>
        <w:rPr>
          <w:u w:val="none"/>
        </w:rPr>
      </w:pPr>
      <w:r>
        <w:rPr>
          <w:u w:val="none"/>
        </w:rPr>
        <w:t>3.8.3</w:t>
      </w:r>
      <w:r>
        <w:rPr>
          <w:u w:val="none"/>
        </w:rPr>
        <w:tab/>
      </w:r>
      <w:r w:rsidRPr="00E85BBA">
        <w:rPr>
          <w:u w:val="none"/>
        </w:rPr>
        <w:t>If the Operator proposes to use new monitoring points as part of the Equitable Distribution Plan, the Utility may, in addition to its right to review and approve the Equitable Distribution Plan under Section SA 2.2.2(2), choose the location of up to 20 percent of all new monitoring points for the Equitable Distribution Plan.</w:t>
      </w:r>
    </w:p>
    <w:p w:rsidR="002149E7" w:rsidRPr="00BB1174" w:rsidRDefault="00B4541F">
      <w:pPr>
        <w:pStyle w:val="BodyText"/>
      </w:pPr>
      <w:r>
        <w:t>3.9</w:t>
      </w:r>
      <w:r>
        <w:tab/>
        <w:t>Safety Plan and Report</w:t>
      </w:r>
    </w:p>
    <w:p w:rsidR="002149E7" w:rsidRPr="00E85BBA" w:rsidRDefault="00B4541F">
      <w:pPr>
        <w:pStyle w:val="Heading4"/>
        <w:numPr>
          <w:ilvl w:val="0"/>
          <w:numId w:val="0"/>
        </w:numPr>
        <w:tabs>
          <w:tab w:val="clear" w:pos="1440"/>
        </w:tabs>
        <w:rPr>
          <w:u w:val="none"/>
        </w:rPr>
      </w:pPr>
      <w:r>
        <w:rPr>
          <w:u w:val="none"/>
        </w:rPr>
        <w:t>3.9.1</w:t>
      </w:r>
      <w:r>
        <w:rPr>
          <w:u w:val="none"/>
        </w:rPr>
        <w:tab/>
      </w:r>
      <w:r w:rsidRPr="00E85BBA">
        <w:rPr>
          <w:u w:val="none"/>
        </w:rPr>
        <w:t>The Operator shall conduct a physical inspection and review of the Facilities and equipment used at the Facilities</w:t>
      </w:r>
      <w:r w:rsidRPr="00E85BBA">
        <w:rPr>
          <w:b/>
          <w:u w:val="none"/>
        </w:rPr>
        <w:t xml:space="preserve"> </w:t>
      </w:r>
      <w:r w:rsidRPr="00E85BBA">
        <w:rPr>
          <w:u w:val="none"/>
        </w:rPr>
        <w:t xml:space="preserve">to identify any deficiencies related to the safety of the Facilities. </w:t>
      </w:r>
    </w:p>
    <w:p w:rsidR="002149E7" w:rsidRPr="00E85BBA" w:rsidRDefault="00B4541F">
      <w:pPr>
        <w:pStyle w:val="Heading4"/>
        <w:numPr>
          <w:ilvl w:val="0"/>
          <w:numId w:val="0"/>
        </w:numPr>
        <w:tabs>
          <w:tab w:val="clear" w:pos="1440"/>
        </w:tabs>
        <w:rPr>
          <w:u w:val="none"/>
        </w:rPr>
      </w:pPr>
      <w:r>
        <w:rPr>
          <w:u w:val="none"/>
        </w:rPr>
        <w:t>3.9.2</w:t>
      </w:r>
      <w:r>
        <w:rPr>
          <w:u w:val="none"/>
        </w:rPr>
        <w:tab/>
      </w:r>
      <w:r w:rsidRPr="00E85BBA">
        <w:rPr>
          <w:u w:val="none"/>
        </w:rPr>
        <w:t xml:space="preserve">The Operator shall prepare a comprehensive report to the </w:t>
      </w:r>
      <w:proofErr w:type="gramStart"/>
      <w:r w:rsidRPr="00E85BBA">
        <w:rPr>
          <w:u w:val="none"/>
        </w:rPr>
        <w:t>Utility</w:t>
      </w:r>
      <w:proofErr w:type="gramEnd"/>
      <w:r w:rsidRPr="00E85BBA">
        <w:rPr>
          <w:u w:val="none"/>
        </w:rPr>
        <w:t xml:space="preserve"> outlining any safety deficiencies at the Facilities and setting out a plan to correct the safety deficiencies (the “Safety Plan and Report”).  </w:t>
      </w:r>
    </w:p>
    <w:p w:rsidR="002149E7" w:rsidRPr="00E85BBA" w:rsidRDefault="00B4541F">
      <w:pPr>
        <w:pStyle w:val="Heading4"/>
        <w:numPr>
          <w:ilvl w:val="0"/>
          <w:numId w:val="0"/>
        </w:numPr>
        <w:tabs>
          <w:tab w:val="clear" w:pos="1440"/>
        </w:tabs>
        <w:rPr>
          <w:u w:val="none"/>
        </w:rPr>
      </w:pPr>
      <w:r>
        <w:rPr>
          <w:u w:val="none"/>
        </w:rPr>
        <w:t>3.9.3</w:t>
      </w:r>
      <w:r>
        <w:rPr>
          <w:u w:val="none"/>
        </w:rPr>
        <w:tab/>
      </w:r>
      <w:r w:rsidRPr="00E85BBA">
        <w:rPr>
          <w:u w:val="none"/>
        </w:rPr>
        <w:t>The Operator shall regularly inspect the Facilities for safety deficiencies.</w:t>
      </w:r>
    </w:p>
    <w:p w:rsidR="002149E7" w:rsidRPr="00E85BBA" w:rsidRDefault="00B4541F">
      <w:pPr>
        <w:pStyle w:val="Heading4"/>
        <w:numPr>
          <w:ilvl w:val="0"/>
          <w:numId w:val="0"/>
        </w:numPr>
        <w:tabs>
          <w:tab w:val="clear" w:pos="1440"/>
        </w:tabs>
        <w:rPr>
          <w:u w:val="none"/>
        </w:rPr>
      </w:pPr>
      <w:r>
        <w:rPr>
          <w:u w:val="none"/>
        </w:rPr>
        <w:t>3.9.4</w:t>
      </w:r>
      <w:r>
        <w:rPr>
          <w:u w:val="none"/>
        </w:rPr>
        <w:tab/>
      </w:r>
      <w:r w:rsidRPr="00E85BBA">
        <w:rPr>
          <w:u w:val="none"/>
        </w:rPr>
        <w:t>The Operator shall ensure that the Facilities are protected from trespassers, vandals or other parties which do not have the Utility’s or Operator’s permission to enter onto the Facilities by providing security for the Facilities.  Such security measures must be in place at all times, 24 hours a day, 7 days a week.</w:t>
      </w:r>
    </w:p>
    <w:p w:rsidR="002149E7" w:rsidRPr="00E85BBA" w:rsidRDefault="00B4541F">
      <w:pPr>
        <w:pStyle w:val="Heading4"/>
        <w:numPr>
          <w:ilvl w:val="0"/>
          <w:numId w:val="0"/>
        </w:numPr>
        <w:tabs>
          <w:tab w:val="clear" w:pos="1440"/>
        </w:tabs>
        <w:rPr>
          <w:u w:val="none"/>
        </w:rPr>
      </w:pPr>
      <w:r>
        <w:rPr>
          <w:u w:val="none"/>
        </w:rPr>
        <w:lastRenderedPageBreak/>
        <w:t>3.9.5</w:t>
      </w:r>
      <w:r>
        <w:rPr>
          <w:u w:val="none"/>
        </w:rPr>
        <w:tab/>
      </w:r>
      <w:r w:rsidRPr="00E85BBA">
        <w:rPr>
          <w:u w:val="none"/>
        </w:rPr>
        <w:t>The Operator shall review existing occupational health and safety practices, programs and manuals and develop a comprehensive occupational health and safety program for the protection of Management Staff, Operations Staff and all other persons who may attend at the Facilities (the “Occupational Health and Safety Program”).</w:t>
      </w:r>
    </w:p>
    <w:p w:rsidR="002149E7" w:rsidRPr="00E85BBA" w:rsidRDefault="00B4541F">
      <w:pPr>
        <w:pStyle w:val="Heading4"/>
        <w:numPr>
          <w:ilvl w:val="0"/>
          <w:numId w:val="0"/>
        </w:numPr>
        <w:tabs>
          <w:tab w:val="clear" w:pos="1440"/>
        </w:tabs>
        <w:rPr>
          <w:u w:val="none"/>
        </w:rPr>
      </w:pPr>
      <w:r>
        <w:rPr>
          <w:u w:val="none"/>
        </w:rPr>
        <w:t>3.9.6</w:t>
      </w:r>
      <w:r>
        <w:rPr>
          <w:u w:val="none"/>
        </w:rPr>
        <w:tab/>
      </w:r>
      <w:r w:rsidRPr="00E85BBA">
        <w:rPr>
          <w:u w:val="none"/>
        </w:rPr>
        <w:t xml:space="preserve">The Occupational Health and Safety Program of the Operator shall include a description of how the Operator will, </w:t>
      </w:r>
    </w:p>
    <w:p w:rsidR="002149E7" w:rsidRPr="00E85BBA" w:rsidRDefault="00B4541F">
      <w:pPr>
        <w:pStyle w:val="Heading5"/>
        <w:numPr>
          <w:ilvl w:val="0"/>
          <w:numId w:val="0"/>
        </w:numPr>
        <w:tabs>
          <w:tab w:val="clear" w:pos="1440"/>
        </w:tabs>
        <w:ind w:left="720"/>
      </w:pPr>
      <w:r>
        <w:t>(1)</w:t>
      </w:r>
      <w:r>
        <w:tab/>
      </w:r>
      <w:proofErr w:type="gramStart"/>
      <w:r w:rsidRPr="00E85BBA">
        <w:t>carry</w:t>
      </w:r>
      <w:proofErr w:type="gramEnd"/>
      <w:r w:rsidRPr="00E85BBA">
        <w:t xml:space="preserve"> out all occupational health and safety responsibilities of the Utility as required under the Applicable Law;</w:t>
      </w:r>
    </w:p>
    <w:p w:rsidR="002149E7" w:rsidRPr="00E85BBA" w:rsidRDefault="00B4541F">
      <w:pPr>
        <w:pStyle w:val="Heading5"/>
        <w:numPr>
          <w:ilvl w:val="0"/>
          <w:numId w:val="0"/>
        </w:numPr>
        <w:tabs>
          <w:tab w:val="clear" w:pos="1440"/>
        </w:tabs>
        <w:ind w:left="720"/>
      </w:pPr>
      <w:r>
        <w:t>(2)</w:t>
      </w:r>
      <w:r>
        <w:tab/>
      </w:r>
      <w:r w:rsidRPr="00E85BBA">
        <w:t>provide ongoing occupational health and safety training for the Management Staff and Operations Staff;</w:t>
      </w:r>
    </w:p>
    <w:p w:rsidR="002149E7" w:rsidRPr="00E85BBA" w:rsidRDefault="00B4541F">
      <w:pPr>
        <w:pStyle w:val="Heading5"/>
        <w:numPr>
          <w:ilvl w:val="0"/>
          <w:numId w:val="0"/>
        </w:numPr>
        <w:tabs>
          <w:tab w:val="clear" w:pos="1440"/>
        </w:tabs>
        <w:ind w:left="720"/>
      </w:pPr>
      <w:r>
        <w:t>(3)</w:t>
      </w:r>
      <w:r>
        <w:tab/>
      </w:r>
      <w:r w:rsidRPr="00E85BBA">
        <w:t>develop and manage all required occupational health and safety reporting procedures; and</w:t>
      </w:r>
    </w:p>
    <w:p w:rsidR="002149E7" w:rsidRDefault="00B4541F">
      <w:pPr>
        <w:pStyle w:val="Heading5"/>
        <w:numPr>
          <w:ilvl w:val="0"/>
          <w:numId w:val="0"/>
        </w:numPr>
        <w:tabs>
          <w:tab w:val="clear" w:pos="1440"/>
        </w:tabs>
        <w:ind w:left="720"/>
      </w:pPr>
      <w:r>
        <w:t>(4)</w:t>
      </w:r>
      <w:r>
        <w:tab/>
      </w:r>
      <w:proofErr w:type="gramStart"/>
      <w:r w:rsidRPr="00E85BBA">
        <w:t>manage</w:t>
      </w:r>
      <w:proofErr w:type="gramEnd"/>
      <w:r w:rsidRPr="00E85BBA">
        <w:t xml:space="preserve"> all occupational health and safety claims and assist and advise the Utility on the settlement of all such claims.</w:t>
      </w:r>
    </w:p>
    <w:p w:rsidR="002149E7" w:rsidRPr="00BB1174" w:rsidRDefault="00B4541F">
      <w:pPr>
        <w:pStyle w:val="BodyText"/>
      </w:pPr>
      <w:r>
        <w:t>3.10</w:t>
      </w:r>
      <w:r>
        <w:tab/>
        <w:t>Industrial Discharge Program</w:t>
      </w:r>
    </w:p>
    <w:p w:rsidR="002149E7" w:rsidRPr="00E85BBA" w:rsidRDefault="00B4541F">
      <w:pPr>
        <w:pStyle w:val="Heading4"/>
        <w:numPr>
          <w:ilvl w:val="0"/>
          <w:numId w:val="0"/>
        </w:numPr>
        <w:tabs>
          <w:tab w:val="clear" w:pos="1440"/>
        </w:tabs>
        <w:rPr>
          <w:u w:val="none"/>
        </w:rPr>
      </w:pPr>
      <w:r>
        <w:rPr>
          <w:u w:val="none"/>
        </w:rPr>
        <w:t>3.10.1</w:t>
      </w:r>
      <w:r>
        <w:rPr>
          <w:u w:val="none"/>
        </w:rPr>
        <w:tab/>
      </w:r>
      <w:r w:rsidRPr="00E85BBA">
        <w:rPr>
          <w:u w:val="none"/>
        </w:rPr>
        <w:t>The Operator shall review existing practices, policies and procedures with respect to industrial discharges into the Facilities and shall develop revised policies and procedures with respect to industrial discharges (the “Industrial Discharge Program”).</w:t>
      </w:r>
    </w:p>
    <w:p w:rsidR="002149E7" w:rsidRPr="00E85BBA" w:rsidRDefault="00B4541F">
      <w:pPr>
        <w:pStyle w:val="Heading4"/>
        <w:numPr>
          <w:ilvl w:val="0"/>
          <w:numId w:val="0"/>
        </w:numPr>
        <w:tabs>
          <w:tab w:val="clear" w:pos="1440"/>
        </w:tabs>
        <w:rPr>
          <w:u w:val="none"/>
        </w:rPr>
      </w:pPr>
      <w:r>
        <w:rPr>
          <w:u w:val="none"/>
        </w:rPr>
        <w:t>3.10.2</w:t>
      </w:r>
      <w:r>
        <w:rPr>
          <w:u w:val="none"/>
        </w:rPr>
        <w:tab/>
      </w:r>
      <w:r w:rsidRPr="00E85BBA">
        <w:rPr>
          <w:u w:val="none"/>
        </w:rPr>
        <w:t>The Industrial Discharge Program prepare</w:t>
      </w:r>
      <w:r>
        <w:rPr>
          <w:u w:val="none"/>
        </w:rPr>
        <w:t>d by the Operator shall include:</w:t>
      </w:r>
    </w:p>
    <w:p w:rsidR="002149E7" w:rsidRPr="00E85BBA" w:rsidRDefault="00B4541F">
      <w:pPr>
        <w:pStyle w:val="Heading5"/>
        <w:numPr>
          <w:ilvl w:val="0"/>
          <w:numId w:val="0"/>
        </w:numPr>
        <w:tabs>
          <w:tab w:val="clear" w:pos="1440"/>
        </w:tabs>
        <w:ind w:left="720"/>
      </w:pPr>
      <w:r>
        <w:t>(1)</w:t>
      </w:r>
      <w:r>
        <w:tab/>
      </w:r>
      <w:proofErr w:type="gramStart"/>
      <w:r w:rsidRPr="00E85BBA">
        <w:t>industrial</w:t>
      </w:r>
      <w:proofErr w:type="gramEnd"/>
      <w:r w:rsidRPr="00E85BBA">
        <w:t xml:space="preserve"> discharge and heavy metals monitoring procedures;</w:t>
      </w:r>
    </w:p>
    <w:p w:rsidR="002149E7" w:rsidRDefault="00B4541F">
      <w:pPr>
        <w:pStyle w:val="Heading5"/>
        <w:numPr>
          <w:ilvl w:val="0"/>
          <w:numId w:val="0"/>
        </w:numPr>
        <w:tabs>
          <w:tab w:val="clear" w:pos="1440"/>
        </w:tabs>
        <w:ind w:left="720"/>
      </w:pPr>
      <w:r>
        <w:t>(2)</w:t>
      </w:r>
      <w:r>
        <w:tab/>
      </w:r>
      <w:proofErr w:type="gramStart"/>
      <w:r w:rsidRPr="00E85BBA">
        <w:t>an</w:t>
      </w:r>
      <w:proofErr w:type="gramEnd"/>
      <w:r w:rsidRPr="00E85BBA">
        <w:t xml:space="preserve"> enforcemen</w:t>
      </w:r>
      <w:r>
        <w:t xml:space="preserve">t and compliance program, in cooperation with the Utility, for industrial discharges; </w:t>
      </w:r>
    </w:p>
    <w:p w:rsidR="002149E7" w:rsidRDefault="00B4541F">
      <w:pPr>
        <w:pStyle w:val="Heading5"/>
        <w:numPr>
          <w:ilvl w:val="0"/>
          <w:numId w:val="0"/>
        </w:numPr>
        <w:tabs>
          <w:tab w:val="clear" w:pos="1440"/>
        </w:tabs>
        <w:ind w:left="720"/>
      </w:pPr>
      <w:r>
        <w:t>(3)</w:t>
      </w:r>
      <w:r>
        <w:tab/>
      </w:r>
      <w:proofErr w:type="gramStart"/>
      <w:r>
        <w:t>a</w:t>
      </w:r>
      <w:proofErr w:type="gramEnd"/>
      <w:r>
        <w:t xml:space="preserve"> program for charging for the discharge of heavy metals; </w:t>
      </w:r>
    </w:p>
    <w:p w:rsidR="002149E7" w:rsidRDefault="00B4541F">
      <w:pPr>
        <w:pStyle w:val="Heading5"/>
        <w:numPr>
          <w:ilvl w:val="4"/>
          <w:numId w:val="9"/>
        </w:numPr>
        <w:tabs>
          <w:tab w:val="clear" w:pos="1080"/>
        </w:tabs>
      </w:pPr>
      <w:proofErr w:type="gramStart"/>
      <w:r>
        <w:t>a</w:t>
      </w:r>
      <w:proofErr w:type="gramEnd"/>
      <w:r>
        <w:t xml:space="preserve"> program to measure and monitor trade effluent discharges; and</w:t>
      </w:r>
    </w:p>
    <w:p w:rsidR="002149E7" w:rsidRDefault="00B4541F">
      <w:pPr>
        <w:pStyle w:val="Heading5"/>
        <w:numPr>
          <w:ilvl w:val="0"/>
          <w:numId w:val="0"/>
        </w:numPr>
        <w:tabs>
          <w:tab w:val="clear" w:pos="1440"/>
        </w:tabs>
        <w:ind w:left="720"/>
      </w:pPr>
      <w:r>
        <w:t>(5)</w:t>
      </w:r>
      <w:r>
        <w:tab/>
      </w:r>
      <w:proofErr w:type="gramStart"/>
      <w:r>
        <w:t>a</w:t>
      </w:r>
      <w:proofErr w:type="gramEnd"/>
      <w:r>
        <w:t xml:space="preserve"> prescribed process for administering the inspection and approval of industrial connections to the wastewater collection system.</w:t>
      </w:r>
    </w:p>
    <w:p w:rsidR="002149E7" w:rsidRPr="00BB1174" w:rsidRDefault="00B4541F">
      <w:pPr>
        <w:pStyle w:val="BodyText"/>
      </w:pPr>
      <w:r>
        <w:t>3.11</w:t>
      </w:r>
      <w:r>
        <w:tab/>
        <w:t>Maintenance Management Program</w:t>
      </w:r>
    </w:p>
    <w:p w:rsidR="002149E7" w:rsidRPr="00E85BBA" w:rsidRDefault="00B4541F">
      <w:pPr>
        <w:pStyle w:val="Heading4"/>
        <w:numPr>
          <w:ilvl w:val="0"/>
          <w:numId w:val="0"/>
        </w:numPr>
        <w:tabs>
          <w:tab w:val="clear" w:pos="1440"/>
        </w:tabs>
        <w:rPr>
          <w:u w:val="none"/>
        </w:rPr>
      </w:pPr>
      <w:r>
        <w:rPr>
          <w:u w:val="none"/>
        </w:rPr>
        <w:t>3.11.1</w:t>
      </w:r>
      <w:r>
        <w:rPr>
          <w:u w:val="none"/>
        </w:rPr>
        <w:tab/>
      </w:r>
      <w:r w:rsidRPr="00E85BBA">
        <w:rPr>
          <w:u w:val="none"/>
        </w:rPr>
        <w:t>The Operator shall review the existing maintenance practices of the Utility and existing maintenance management systems of the various municipalities comprising the Utility and shall develop a single, comprehensive maintenance program for the Facilities, the sites on which the Facilities are located, and the vehicles and equipment (the “Maintenance Management Program”).</w:t>
      </w:r>
    </w:p>
    <w:p w:rsidR="002149E7" w:rsidRPr="00E85BBA" w:rsidRDefault="00B4541F">
      <w:pPr>
        <w:pStyle w:val="Heading4"/>
        <w:numPr>
          <w:ilvl w:val="0"/>
          <w:numId w:val="0"/>
        </w:numPr>
        <w:tabs>
          <w:tab w:val="clear" w:pos="1440"/>
        </w:tabs>
        <w:rPr>
          <w:u w:val="none"/>
        </w:rPr>
      </w:pPr>
      <w:r>
        <w:rPr>
          <w:u w:val="none"/>
        </w:rPr>
        <w:t>3.11.2</w:t>
      </w:r>
      <w:r>
        <w:rPr>
          <w:u w:val="none"/>
        </w:rPr>
        <w:tab/>
      </w:r>
      <w:r w:rsidRPr="00E85BBA">
        <w:rPr>
          <w:u w:val="none"/>
        </w:rPr>
        <w:t xml:space="preserve">The Maintenance Management Program developed by the Operator shall include, </w:t>
      </w:r>
    </w:p>
    <w:p w:rsidR="002149E7" w:rsidRPr="00E85BBA" w:rsidRDefault="00B4541F">
      <w:pPr>
        <w:pStyle w:val="Heading5"/>
        <w:numPr>
          <w:ilvl w:val="0"/>
          <w:numId w:val="0"/>
        </w:numPr>
        <w:tabs>
          <w:tab w:val="clear" w:pos="1440"/>
        </w:tabs>
        <w:ind w:left="720"/>
      </w:pPr>
      <w:r>
        <w:t>(1)</w:t>
      </w:r>
      <w:r>
        <w:tab/>
      </w:r>
      <w:proofErr w:type="gramStart"/>
      <w:r w:rsidRPr="00E85BBA">
        <w:t>a</w:t>
      </w:r>
      <w:proofErr w:type="gramEnd"/>
      <w:r w:rsidRPr="00E85BBA">
        <w:t xml:space="preserve"> corrective maintenance program;</w:t>
      </w:r>
    </w:p>
    <w:p w:rsidR="002149E7" w:rsidRPr="00E85BBA" w:rsidRDefault="00B4541F">
      <w:pPr>
        <w:pStyle w:val="Heading5"/>
        <w:numPr>
          <w:ilvl w:val="4"/>
          <w:numId w:val="10"/>
        </w:numPr>
        <w:tabs>
          <w:tab w:val="clear" w:pos="1080"/>
        </w:tabs>
      </w:pPr>
      <w:proofErr w:type="gramStart"/>
      <w:r w:rsidRPr="00E85BBA">
        <w:t>a</w:t>
      </w:r>
      <w:proofErr w:type="gramEnd"/>
      <w:r w:rsidRPr="00E85BBA">
        <w:t xml:space="preserve"> preventive maintenance program; and</w:t>
      </w:r>
    </w:p>
    <w:p w:rsidR="002149E7" w:rsidRPr="00E85BBA" w:rsidRDefault="00B4541F">
      <w:pPr>
        <w:pStyle w:val="Heading5"/>
        <w:numPr>
          <w:ilvl w:val="0"/>
          <w:numId w:val="0"/>
        </w:numPr>
        <w:tabs>
          <w:tab w:val="clear" w:pos="1440"/>
        </w:tabs>
        <w:ind w:left="720"/>
      </w:pPr>
      <w:r>
        <w:lastRenderedPageBreak/>
        <w:t>(3)</w:t>
      </w:r>
      <w:r>
        <w:tab/>
      </w:r>
      <w:proofErr w:type="gramStart"/>
      <w:r w:rsidRPr="00E85BBA">
        <w:t>a</w:t>
      </w:r>
      <w:proofErr w:type="gramEnd"/>
      <w:r w:rsidRPr="00E85BBA">
        <w:t xml:space="preserve"> detailed review of all existing computerised maintenance management programs used by the Utility, and recommendations and a plan for the integration, development and updating of those computerised programs and the introduction of new programs if required;</w:t>
      </w:r>
    </w:p>
    <w:p w:rsidR="002149E7" w:rsidRPr="00E85BBA" w:rsidRDefault="00B4541F">
      <w:pPr>
        <w:pStyle w:val="Heading5"/>
        <w:numPr>
          <w:ilvl w:val="0"/>
          <w:numId w:val="0"/>
        </w:numPr>
        <w:tabs>
          <w:tab w:val="clear" w:pos="1440"/>
        </w:tabs>
        <w:ind w:left="720"/>
      </w:pPr>
      <w:r>
        <w:t>(4)</w:t>
      </w:r>
      <w:r>
        <w:tab/>
      </w:r>
      <w:proofErr w:type="gramStart"/>
      <w:r w:rsidRPr="00E85BBA">
        <w:t>a</w:t>
      </w:r>
      <w:proofErr w:type="gramEnd"/>
      <w:r w:rsidRPr="00E85BBA">
        <w:t xml:space="preserve"> program for all maintenance activities required to maintain any warranties related to the Facilities;</w:t>
      </w:r>
    </w:p>
    <w:p w:rsidR="002149E7" w:rsidRPr="00E85BBA" w:rsidRDefault="00B4541F">
      <w:pPr>
        <w:pStyle w:val="Heading5"/>
        <w:numPr>
          <w:ilvl w:val="0"/>
          <w:numId w:val="0"/>
        </w:numPr>
        <w:tabs>
          <w:tab w:val="clear" w:pos="1440"/>
        </w:tabs>
        <w:ind w:left="720"/>
      </w:pPr>
      <w:r>
        <w:t>(5)</w:t>
      </w:r>
      <w:r>
        <w:tab/>
      </w:r>
      <w:proofErr w:type="gramStart"/>
      <w:r w:rsidRPr="00E85BBA">
        <w:t>a</w:t>
      </w:r>
      <w:proofErr w:type="gramEnd"/>
      <w:r w:rsidRPr="00E85BBA">
        <w:t xml:space="preserve"> vehicle and equipment maintenance program; </w:t>
      </w:r>
    </w:p>
    <w:p w:rsidR="002149E7" w:rsidRPr="00E85BBA" w:rsidRDefault="00B4541F">
      <w:pPr>
        <w:pStyle w:val="Heading5"/>
        <w:numPr>
          <w:ilvl w:val="0"/>
          <w:numId w:val="0"/>
        </w:numPr>
        <w:tabs>
          <w:tab w:val="clear" w:pos="1440"/>
        </w:tabs>
        <w:ind w:left="720"/>
      </w:pPr>
      <w:r>
        <w:t>(6)</w:t>
      </w:r>
      <w:r>
        <w:tab/>
      </w:r>
      <w:proofErr w:type="gramStart"/>
      <w:r w:rsidRPr="00E85BBA">
        <w:t>a</w:t>
      </w:r>
      <w:proofErr w:type="gramEnd"/>
      <w:r w:rsidRPr="00E85BBA">
        <w:t xml:space="preserve"> system of planning, scheduling and recording all maintenance activities; and</w:t>
      </w:r>
    </w:p>
    <w:p w:rsidR="002149E7" w:rsidRDefault="00B4541F">
      <w:pPr>
        <w:pStyle w:val="Heading5"/>
        <w:numPr>
          <w:ilvl w:val="0"/>
          <w:numId w:val="0"/>
        </w:numPr>
        <w:tabs>
          <w:tab w:val="clear" w:pos="1440"/>
        </w:tabs>
        <w:ind w:left="720"/>
      </w:pPr>
      <w:r>
        <w:t>(7)</w:t>
      </w:r>
      <w:r>
        <w:tab/>
      </w:r>
      <w:proofErr w:type="gramStart"/>
      <w:r w:rsidRPr="00E85BBA">
        <w:t>a</w:t>
      </w:r>
      <w:proofErr w:type="gramEnd"/>
      <w:r w:rsidRPr="00E85BBA">
        <w:t xml:space="preserve"> site and grounds maintenance program in respect of the sites on which the Facilities are located. </w:t>
      </w:r>
    </w:p>
    <w:p w:rsidR="002149E7" w:rsidRPr="00BB1174" w:rsidRDefault="00B4541F">
      <w:pPr>
        <w:pStyle w:val="BodyText"/>
      </w:pPr>
      <w:r>
        <w:t>3.12</w:t>
      </w:r>
      <w:r>
        <w:tab/>
        <w:t>Financial Management and Customer Services Information Systems Plan</w:t>
      </w:r>
    </w:p>
    <w:p w:rsidR="002149E7" w:rsidRDefault="00B4541F">
      <w:pPr>
        <w:ind w:left="0" w:firstLine="720"/>
      </w:pPr>
      <w:r>
        <w:t xml:space="preserve">The Operator shall, either as part of the Management Information Systems Plan or as an independent plan, carry out a comprehensive review of and develop plans respecting the existing information systems used by the Utility including, </w:t>
      </w:r>
    </w:p>
    <w:p w:rsidR="002149E7" w:rsidRDefault="00B4541F">
      <w:pPr>
        <w:pStyle w:val="Heading5"/>
        <w:numPr>
          <w:ilvl w:val="0"/>
          <w:numId w:val="0"/>
        </w:numPr>
        <w:tabs>
          <w:tab w:val="clear" w:pos="1440"/>
        </w:tabs>
        <w:ind w:left="720"/>
      </w:pPr>
      <w:r>
        <w:t>(1)</w:t>
      </w:r>
      <w:r>
        <w:tab/>
      </w:r>
      <w:proofErr w:type="gramStart"/>
      <w:r>
        <w:t>improving</w:t>
      </w:r>
      <w:proofErr w:type="gramEnd"/>
      <w:r>
        <w:t xml:space="preserve"> financial management, including the development of and implementation of accounting procedures and computerised financial and accounting systems and project financial and accounting management systems;</w:t>
      </w:r>
    </w:p>
    <w:p w:rsidR="002149E7" w:rsidRDefault="00B4541F">
      <w:pPr>
        <w:pStyle w:val="Heading5"/>
        <w:numPr>
          <w:ilvl w:val="0"/>
          <w:numId w:val="0"/>
        </w:numPr>
        <w:tabs>
          <w:tab w:val="clear" w:pos="1440"/>
        </w:tabs>
        <w:ind w:left="720"/>
      </w:pPr>
      <w:r>
        <w:t>(2)</w:t>
      </w:r>
      <w:r>
        <w:tab/>
      </w:r>
      <w:proofErr w:type="gramStart"/>
      <w:r>
        <w:t>improving</w:t>
      </w:r>
      <w:proofErr w:type="gramEnd"/>
      <w:r>
        <w:t xml:space="preserve"> the billings and collection systems including developing and implementing a computerised system for billings and tracking receivables;</w:t>
      </w:r>
    </w:p>
    <w:p w:rsidR="002149E7" w:rsidRDefault="00B4541F">
      <w:pPr>
        <w:ind w:left="0" w:firstLine="720"/>
      </w:pPr>
      <w:r>
        <w:t>(3)</w:t>
      </w:r>
      <w:r>
        <w:tab/>
      </w:r>
      <w:proofErr w:type="gramStart"/>
      <w:r>
        <w:t>implementing</w:t>
      </w:r>
      <w:proofErr w:type="gramEnd"/>
      <w:r>
        <w:t xml:space="preserve"> a process of Customer identification and Customer surveys; and </w:t>
      </w:r>
    </w:p>
    <w:p w:rsidR="002149E7" w:rsidRDefault="00B4541F">
      <w:pPr>
        <w:ind w:left="0" w:firstLine="720"/>
      </w:pPr>
      <w:r>
        <w:t>(4)</w:t>
      </w:r>
      <w:r>
        <w:tab/>
      </w:r>
      <w:proofErr w:type="gramStart"/>
      <w:r>
        <w:t>preparing</w:t>
      </w:r>
      <w:proofErr w:type="gramEnd"/>
      <w:r>
        <w:t xml:space="preserve"> financial statements for the Utility</w:t>
      </w:r>
    </w:p>
    <w:p w:rsidR="002149E7" w:rsidRDefault="00B4541F">
      <w:pPr>
        <w:ind w:left="0" w:firstLine="720"/>
      </w:pPr>
      <w:r>
        <w:t>(5)</w:t>
      </w:r>
      <w:r>
        <w:tab/>
        <w:t>(</w:t>
      </w:r>
      <w:proofErr w:type="gramStart"/>
      <w:r>
        <w:t>the</w:t>
      </w:r>
      <w:proofErr w:type="gramEnd"/>
      <w:r>
        <w:t xml:space="preserve"> “Financial Management and Customer Services Information Systems Plan”).</w:t>
      </w:r>
    </w:p>
    <w:p w:rsidR="002149E7" w:rsidRPr="00BB1174" w:rsidRDefault="00B4541F">
      <w:pPr>
        <w:ind w:left="0"/>
        <w:rPr>
          <w:b/>
        </w:rPr>
      </w:pPr>
      <w:r w:rsidRPr="00BB1174">
        <w:rPr>
          <w:b/>
        </w:rPr>
        <w:t>3.13</w:t>
      </w:r>
      <w:r>
        <w:rPr>
          <w:b/>
        </w:rPr>
        <w:tab/>
        <w:t>Commercial Management Plan</w:t>
      </w:r>
    </w:p>
    <w:p w:rsidR="002149E7" w:rsidRPr="0068323B" w:rsidRDefault="00B4541F">
      <w:pPr>
        <w:pStyle w:val="Heading4"/>
        <w:numPr>
          <w:ilvl w:val="0"/>
          <w:numId w:val="0"/>
        </w:numPr>
        <w:tabs>
          <w:tab w:val="clear" w:pos="1440"/>
        </w:tabs>
        <w:rPr>
          <w:u w:val="none"/>
        </w:rPr>
      </w:pPr>
      <w:r>
        <w:rPr>
          <w:u w:val="none"/>
        </w:rPr>
        <w:t>3.13.1</w:t>
      </w:r>
      <w:r>
        <w:rPr>
          <w:u w:val="none"/>
        </w:rPr>
        <w:tab/>
      </w:r>
      <w:r w:rsidRPr="0068323B">
        <w:rPr>
          <w:u w:val="none"/>
        </w:rPr>
        <w:t>The Operator shall review the existing billings, collection and revenue management practices and develop a plan for the improvement of these practices (the “Commercial Management Plan”).</w:t>
      </w:r>
    </w:p>
    <w:p w:rsidR="002149E7" w:rsidRPr="0068323B" w:rsidRDefault="00B4541F">
      <w:pPr>
        <w:pStyle w:val="Heading4"/>
        <w:numPr>
          <w:ilvl w:val="0"/>
          <w:numId w:val="0"/>
        </w:numPr>
        <w:tabs>
          <w:tab w:val="clear" w:pos="1440"/>
        </w:tabs>
        <w:rPr>
          <w:u w:val="none"/>
        </w:rPr>
      </w:pPr>
      <w:r>
        <w:rPr>
          <w:u w:val="none"/>
        </w:rPr>
        <w:t>3.13.2</w:t>
      </w:r>
      <w:r>
        <w:rPr>
          <w:u w:val="none"/>
        </w:rPr>
        <w:tab/>
      </w:r>
      <w:r w:rsidRPr="0068323B">
        <w:rPr>
          <w:u w:val="none"/>
        </w:rPr>
        <w:t xml:space="preserve">The Commercial Management Plan shall include, </w:t>
      </w:r>
    </w:p>
    <w:p w:rsidR="002149E7" w:rsidRPr="0068323B" w:rsidRDefault="00B4541F">
      <w:pPr>
        <w:pStyle w:val="Heading5"/>
        <w:numPr>
          <w:ilvl w:val="0"/>
          <w:numId w:val="0"/>
        </w:numPr>
        <w:tabs>
          <w:tab w:val="clear" w:pos="1440"/>
        </w:tabs>
        <w:ind w:firstLine="720"/>
      </w:pPr>
      <w:r>
        <w:t>(1)</w:t>
      </w:r>
      <w:r>
        <w:tab/>
      </w:r>
      <w:proofErr w:type="gramStart"/>
      <w:r w:rsidRPr="0068323B">
        <w:t>an</w:t>
      </w:r>
      <w:proofErr w:type="gramEnd"/>
      <w:r w:rsidRPr="0068323B">
        <w:t xml:space="preserve"> analysis of the effectiveness of the existing water and wastewater billing practices;</w:t>
      </w:r>
    </w:p>
    <w:p w:rsidR="002149E7" w:rsidRPr="0068323B" w:rsidRDefault="00B4541F">
      <w:pPr>
        <w:pStyle w:val="Heading5"/>
        <w:numPr>
          <w:ilvl w:val="0"/>
          <w:numId w:val="0"/>
        </w:numPr>
        <w:tabs>
          <w:tab w:val="clear" w:pos="1440"/>
        </w:tabs>
        <w:ind w:left="720"/>
      </w:pPr>
      <w:r>
        <w:t>(2)</w:t>
      </w:r>
      <w:r>
        <w:tab/>
      </w:r>
      <w:proofErr w:type="gramStart"/>
      <w:r w:rsidRPr="0068323B">
        <w:t>a</w:t>
      </w:r>
      <w:proofErr w:type="gramEnd"/>
      <w:r w:rsidRPr="0068323B">
        <w:t xml:space="preserve"> strategy to either improve the existing billing practices and systems or, where applicable, replace them;</w:t>
      </w:r>
    </w:p>
    <w:p w:rsidR="002149E7" w:rsidRPr="0068323B" w:rsidRDefault="00B4541F">
      <w:pPr>
        <w:pStyle w:val="Heading5"/>
        <w:numPr>
          <w:ilvl w:val="0"/>
          <w:numId w:val="0"/>
        </w:numPr>
        <w:tabs>
          <w:tab w:val="clear" w:pos="1440"/>
        </w:tabs>
        <w:ind w:left="720"/>
      </w:pPr>
      <w:r>
        <w:t>(3)</w:t>
      </w:r>
      <w:r>
        <w:tab/>
      </w:r>
      <w:proofErr w:type="gramStart"/>
      <w:r w:rsidRPr="0068323B">
        <w:t>an</w:t>
      </w:r>
      <w:proofErr w:type="gramEnd"/>
      <w:r w:rsidRPr="0068323B">
        <w:t xml:space="preserve"> analysis of the effectiveness of the existing water and wastewater collection practices and procedures;</w:t>
      </w:r>
    </w:p>
    <w:p w:rsidR="002149E7" w:rsidRPr="0068323B" w:rsidRDefault="00B4541F">
      <w:pPr>
        <w:pStyle w:val="Heading5"/>
        <w:numPr>
          <w:ilvl w:val="0"/>
          <w:numId w:val="0"/>
        </w:numPr>
        <w:tabs>
          <w:tab w:val="clear" w:pos="1440"/>
        </w:tabs>
        <w:ind w:left="720"/>
      </w:pPr>
      <w:r>
        <w:t>(4)</w:t>
      </w:r>
      <w:r>
        <w:tab/>
      </w:r>
      <w:proofErr w:type="gramStart"/>
      <w:r w:rsidRPr="0068323B">
        <w:t>a</w:t>
      </w:r>
      <w:proofErr w:type="gramEnd"/>
      <w:r w:rsidRPr="0068323B">
        <w:t xml:space="preserve"> strategy to either improve the existing collection practices, procedures and systems or, where applicable, replace them; </w:t>
      </w:r>
    </w:p>
    <w:p w:rsidR="002149E7" w:rsidRPr="0068323B" w:rsidRDefault="00B4541F">
      <w:pPr>
        <w:pStyle w:val="Heading5"/>
        <w:numPr>
          <w:ilvl w:val="0"/>
          <w:numId w:val="0"/>
        </w:numPr>
        <w:tabs>
          <w:tab w:val="clear" w:pos="1440"/>
        </w:tabs>
        <w:ind w:left="720"/>
      </w:pPr>
      <w:r>
        <w:t>(5)</w:t>
      </w:r>
      <w:r>
        <w:tab/>
      </w:r>
      <w:proofErr w:type="gramStart"/>
      <w:r w:rsidRPr="0068323B">
        <w:t>a</w:t>
      </w:r>
      <w:proofErr w:type="gramEnd"/>
      <w:r w:rsidRPr="0068323B">
        <w:t xml:space="preserve"> new or revised water disconnection procedure for the Utility; and</w:t>
      </w:r>
    </w:p>
    <w:p w:rsidR="002149E7" w:rsidRDefault="00B4541F">
      <w:pPr>
        <w:pStyle w:val="Heading5"/>
        <w:numPr>
          <w:ilvl w:val="0"/>
          <w:numId w:val="0"/>
        </w:numPr>
        <w:tabs>
          <w:tab w:val="clear" w:pos="1440"/>
        </w:tabs>
        <w:ind w:left="720"/>
      </w:pPr>
      <w:r>
        <w:t>(6)</w:t>
      </w:r>
      <w:r>
        <w:tab/>
      </w:r>
      <w:proofErr w:type="gramStart"/>
      <w:r w:rsidRPr="0068323B">
        <w:t>procedures</w:t>
      </w:r>
      <w:proofErr w:type="gramEnd"/>
      <w:r w:rsidRPr="0068323B">
        <w:t xml:space="preserve"> for the identification and removal of illegal connections.</w:t>
      </w:r>
    </w:p>
    <w:p w:rsidR="002149E7" w:rsidRDefault="00B4541F">
      <w:pPr>
        <w:pStyle w:val="Heading5"/>
        <w:numPr>
          <w:ilvl w:val="0"/>
          <w:numId w:val="0"/>
        </w:numPr>
        <w:tabs>
          <w:tab w:val="clear" w:pos="1440"/>
        </w:tabs>
        <w:rPr>
          <w:b/>
        </w:rPr>
      </w:pPr>
      <w:r>
        <w:rPr>
          <w:b/>
        </w:rPr>
        <w:lastRenderedPageBreak/>
        <w:t>3.14</w:t>
      </w:r>
      <w:r>
        <w:rPr>
          <w:b/>
        </w:rPr>
        <w:tab/>
        <w:t>Public Education and Consultation</w:t>
      </w:r>
    </w:p>
    <w:p w:rsidR="002149E7" w:rsidRPr="0068323B" w:rsidRDefault="00B4541F">
      <w:pPr>
        <w:pStyle w:val="Heading5"/>
        <w:numPr>
          <w:ilvl w:val="0"/>
          <w:numId w:val="0"/>
        </w:numPr>
        <w:tabs>
          <w:tab w:val="clear" w:pos="1440"/>
        </w:tabs>
      </w:pPr>
      <w:r>
        <w:t>3.14.1</w:t>
      </w:r>
      <w:r>
        <w:tab/>
      </w:r>
      <w:r w:rsidRPr="0068323B">
        <w:t xml:space="preserve"> </w:t>
      </w:r>
      <w:r>
        <w:t xml:space="preserve">The </w:t>
      </w:r>
      <w:r w:rsidRPr="0068323B">
        <w:t>Operator shall develop a public education program for the Customers of the Utility (the “Public Education Program”).</w:t>
      </w:r>
    </w:p>
    <w:p w:rsidR="002149E7" w:rsidRPr="0068323B" w:rsidRDefault="00B4541F">
      <w:pPr>
        <w:pStyle w:val="Heading5"/>
        <w:numPr>
          <w:ilvl w:val="0"/>
          <w:numId w:val="0"/>
        </w:numPr>
        <w:tabs>
          <w:tab w:val="clear" w:pos="1440"/>
        </w:tabs>
      </w:pPr>
      <w:r>
        <w:t>3.14.2</w:t>
      </w:r>
      <w:r>
        <w:tab/>
      </w:r>
      <w:r w:rsidRPr="0068323B">
        <w:t>The Public Education Program developed by the Operator shall include, but not be limited to, a water conservation education program.</w:t>
      </w:r>
    </w:p>
    <w:p w:rsidR="002149E7" w:rsidRPr="0068323B" w:rsidRDefault="00B4541F">
      <w:pPr>
        <w:pStyle w:val="Heading5"/>
        <w:numPr>
          <w:ilvl w:val="0"/>
          <w:numId w:val="0"/>
        </w:numPr>
        <w:tabs>
          <w:tab w:val="clear" w:pos="1440"/>
        </w:tabs>
      </w:pPr>
      <w:r>
        <w:t>3.14.3</w:t>
      </w:r>
      <w:r>
        <w:tab/>
      </w:r>
      <w:r w:rsidRPr="0068323B">
        <w:t>The Operator shall consult and liaise with other organisations and government agencies carrying out public education programs related to water and wastewater before the development of the Public Education Program and during the implementation of the program.</w:t>
      </w:r>
    </w:p>
    <w:p w:rsidR="002149E7" w:rsidRPr="0068323B" w:rsidRDefault="00B4541F">
      <w:pPr>
        <w:pStyle w:val="Heading5"/>
        <w:numPr>
          <w:ilvl w:val="0"/>
          <w:numId w:val="0"/>
        </w:numPr>
        <w:tabs>
          <w:tab w:val="clear" w:pos="1440"/>
        </w:tabs>
      </w:pPr>
      <w:r>
        <w:t>3.14.4</w:t>
      </w:r>
      <w:r>
        <w:tab/>
      </w:r>
      <w:r w:rsidRPr="0068323B">
        <w:t xml:space="preserve">The Operator shall, at the Utility’s request, prepare responses to requests from various Customer committees and other water and wastewater stakeholders. </w:t>
      </w:r>
    </w:p>
    <w:p w:rsidR="002149E7" w:rsidRDefault="00B4541F">
      <w:pPr>
        <w:pStyle w:val="BodyText"/>
        <w:rPr>
          <w:b w:val="0"/>
        </w:rPr>
      </w:pPr>
      <w:r w:rsidRPr="0068323B">
        <w:rPr>
          <w:b w:val="0"/>
        </w:rPr>
        <w:t>CATEGORY B DOCUMENTS</w:t>
      </w:r>
    </w:p>
    <w:p w:rsidR="002149E7" w:rsidRPr="00B97A43" w:rsidRDefault="00B4541F">
      <w:pPr>
        <w:pStyle w:val="BodyText"/>
      </w:pPr>
      <w:r>
        <w:t>3.15</w:t>
      </w:r>
      <w:r>
        <w:tab/>
        <w:t>Energy Management Plan</w:t>
      </w:r>
    </w:p>
    <w:p w:rsidR="002149E7" w:rsidRPr="0068323B" w:rsidRDefault="00B4541F">
      <w:pPr>
        <w:pStyle w:val="Heading4"/>
        <w:numPr>
          <w:ilvl w:val="0"/>
          <w:numId w:val="0"/>
        </w:numPr>
        <w:tabs>
          <w:tab w:val="clear" w:pos="1440"/>
        </w:tabs>
        <w:rPr>
          <w:u w:val="none"/>
        </w:rPr>
      </w:pPr>
      <w:r>
        <w:rPr>
          <w:u w:val="none"/>
        </w:rPr>
        <w:t>3.15.1</w:t>
      </w:r>
      <w:r>
        <w:rPr>
          <w:u w:val="none"/>
        </w:rPr>
        <w:tab/>
      </w:r>
      <w:r w:rsidRPr="0068323B">
        <w:rPr>
          <w:u w:val="none"/>
        </w:rPr>
        <w:t>The Operator shall develop energy management plans designed to reduce the energy costs for operating and maintaining the Facilities (the “Energy Management Plan”).</w:t>
      </w:r>
    </w:p>
    <w:p w:rsidR="002149E7" w:rsidRPr="0068323B" w:rsidRDefault="00B4541F">
      <w:pPr>
        <w:pStyle w:val="Heading4"/>
        <w:numPr>
          <w:ilvl w:val="0"/>
          <w:numId w:val="0"/>
        </w:numPr>
        <w:tabs>
          <w:tab w:val="clear" w:pos="1440"/>
        </w:tabs>
        <w:rPr>
          <w:u w:val="none"/>
        </w:rPr>
      </w:pPr>
      <w:r>
        <w:rPr>
          <w:u w:val="none"/>
        </w:rPr>
        <w:t>3.15.2</w:t>
      </w:r>
      <w:r>
        <w:rPr>
          <w:u w:val="none"/>
        </w:rPr>
        <w:tab/>
      </w:r>
      <w:r w:rsidRPr="0068323B">
        <w:rPr>
          <w:u w:val="none"/>
        </w:rPr>
        <w:t xml:space="preserve">The Energy Management Plan prepared by the Operator shall include, </w:t>
      </w:r>
    </w:p>
    <w:p w:rsidR="002149E7" w:rsidRPr="0068323B" w:rsidRDefault="00B4541F">
      <w:pPr>
        <w:pStyle w:val="Heading5"/>
        <w:numPr>
          <w:ilvl w:val="0"/>
          <w:numId w:val="0"/>
        </w:numPr>
        <w:tabs>
          <w:tab w:val="clear" w:pos="1440"/>
        </w:tabs>
        <w:ind w:left="720"/>
      </w:pPr>
      <w:r>
        <w:t>(1)</w:t>
      </w:r>
      <w:r>
        <w:tab/>
      </w:r>
      <w:proofErr w:type="gramStart"/>
      <w:r w:rsidRPr="0068323B">
        <w:t>the</w:t>
      </w:r>
      <w:proofErr w:type="gramEnd"/>
      <w:r w:rsidRPr="0068323B">
        <w:t xml:space="preserve"> identification of possible energy cost savings and the quantification of those potential cost savings;</w:t>
      </w:r>
    </w:p>
    <w:p w:rsidR="002149E7" w:rsidRPr="0068323B" w:rsidRDefault="00B4541F">
      <w:pPr>
        <w:pStyle w:val="Heading5"/>
        <w:numPr>
          <w:ilvl w:val="0"/>
          <w:numId w:val="0"/>
        </w:numPr>
        <w:tabs>
          <w:tab w:val="clear" w:pos="1440"/>
        </w:tabs>
        <w:ind w:left="720"/>
      </w:pPr>
      <w:r>
        <w:t>(2)</w:t>
      </w:r>
      <w:r>
        <w:tab/>
      </w:r>
      <w:proofErr w:type="gramStart"/>
      <w:r w:rsidRPr="0068323B">
        <w:t>a</w:t>
      </w:r>
      <w:proofErr w:type="gramEnd"/>
      <w:r w:rsidRPr="0068323B">
        <w:t xml:space="preserve"> report on the investigation and identification of alternative energy sources;</w:t>
      </w:r>
    </w:p>
    <w:p w:rsidR="002149E7" w:rsidRPr="0068323B" w:rsidRDefault="00B4541F">
      <w:pPr>
        <w:pStyle w:val="Heading5"/>
        <w:numPr>
          <w:ilvl w:val="0"/>
          <w:numId w:val="0"/>
        </w:numPr>
        <w:tabs>
          <w:tab w:val="clear" w:pos="1440"/>
        </w:tabs>
        <w:ind w:left="720"/>
      </w:pPr>
      <w:r>
        <w:t>(3)</w:t>
      </w:r>
      <w:r>
        <w:tab/>
      </w:r>
      <w:proofErr w:type="gramStart"/>
      <w:r w:rsidRPr="0068323B">
        <w:t>a</w:t>
      </w:r>
      <w:proofErr w:type="gramEnd"/>
      <w:r w:rsidRPr="0068323B">
        <w:t xml:space="preserve"> report on the investigation of the potential for energy tariff reductions with existing or new energy providers; and</w:t>
      </w:r>
    </w:p>
    <w:p w:rsidR="002149E7" w:rsidRDefault="00B4541F">
      <w:pPr>
        <w:pStyle w:val="Heading5"/>
        <w:numPr>
          <w:ilvl w:val="0"/>
          <w:numId w:val="0"/>
        </w:numPr>
        <w:tabs>
          <w:tab w:val="clear" w:pos="1440"/>
        </w:tabs>
        <w:ind w:left="720"/>
      </w:pPr>
      <w:r>
        <w:t>(4)</w:t>
      </w:r>
      <w:r>
        <w:tab/>
      </w:r>
      <w:proofErr w:type="gramStart"/>
      <w:r w:rsidRPr="0068323B">
        <w:t>advice</w:t>
      </w:r>
      <w:proofErr w:type="gramEnd"/>
      <w:r w:rsidRPr="0068323B">
        <w:t xml:space="preserve"> as to new work practices to reduce energy costs.</w:t>
      </w:r>
    </w:p>
    <w:p w:rsidR="002149E7" w:rsidRPr="00B97A43" w:rsidRDefault="00B4541F">
      <w:pPr>
        <w:pStyle w:val="BodyText"/>
      </w:pPr>
      <w:r>
        <w:t>3.16</w:t>
      </w:r>
      <w:r>
        <w:tab/>
        <w:t>Customer Service Plan</w:t>
      </w:r>
    </w:p>
    <w:p w:rsidR="002149E7" w:rsidRPr="0068323B" w:rsidRDefault="00B4541F">
      <w:pPr>
        <w:pStyle w:val="Heading4"/>
        <w:numPr>
          <w:ilvl w:val="0"/>
          <w:numId w:val="0"/>
        </w:numPr>
        <w:tabs>
          <w:tab w:val="clear" w:pos="1440"/>
        </w:tabs>
        <w:rPr>
          <w:u w:val="none"/>
        </w:rPr>
      </w:pPr>
      <w:r>
        <w:rPr>
          <w:u w:val="none"/>
        </w:rPr>
        <w:t>3.16.1</w:t>
      </w:r>
      <w:r>
        <w:rPr>
          <w:u w:val="none"/>
        </w:rPr>
        <w:tab/>
      </w:r>
      <w:r w:rsidRPr="0068323B">
        <w:rPr>
          <w:u w:val="none"/>
        </w:rPr>
        <w:t>The Operator shall carry out a comprehensive review of existing Customer service practices and develop a Customer management strategy with a view to improving the quality of Customer service (the “Customer Service Plan”).</w:t>
      </w:r>
    </w:p>
    <w:p w:rsidR="002149E7" w:rsidRDefault="00B4541F">
      <w:pPr>
        <w:pStyle w:val="Heading4"/>
        <w:numPr>
          <w:ilvl w:val="0"/>
          <w:numId w:val="0"/>
        </w:numPr>
        <w:tabs>
          <w:tab w:val="clear" w:pos="1440"/>
        </w:tabs>
        <w:rPr>
          <w:u w:val="none"/>
        </w:rPr>
      </w:pPr>
      <w:r>
        <w:rPr>
          <w:u w:val="none"/>
        </w:rPr>
        <w:t>3.16.2</w:t>
      </w:r>
      <w:r>
        <w:rPr>
          <w:u w:val="none"/>
        </w:rPr>
        <w:tab/>
      </w:r>
      <w:r w:rsidRPr="0068323B">
        <w:rPr>
          <w:u w:val="none"/>
        </w:rPr>
        <w:t>The Customer Service Plan prepared by the Operator shall include a comprehensive strategy to establish a Customer call centre and the development and implementation of a computerised system for tracking Customer complaints.</w:t>
      </w:r>
    </w:p>
    <w:p w:rsidR="002149E7" w:rsidRPr="00B97A43" w:rsidRDefault="00B4541F">
      <w:pPr>
        <w:pStyle w:val="BodyText"/>
      </w:pPr>
      <w:r>
        <w:t>3.17</w:t>
      </w:r>
      <w:r>
        <w:tab/>
        <w:t>Customer Service Training Program</w:t>
      </w:r>
    </w:p>
    <w:p w:rsidR="002149E7" w:rsidRPr="0068323B" w:rsidRDefault="00B4541F">
      <w:pPr>
        <w:ind w:left="0" w:firstLine="720"/>
      </w:pPr>
      <w:r w:rsidRPr="0068323B">
        <w:t>The Operator shall, either as part of the Staff Training and Development Program or as an independent program, develop a Customer service training program (the “Customer Service Training Program”) for the applicable Operations Staff.</w:t>
      </w:r>
    </w:p>
    <w:p w:rsidR="002149E7" w:rsidRDefault="00B4541F">
      <w:pPr>
        <w:pStyle w:val="BodyText"/>
        <w:keepNext/>
        <w:rPr>
          <w:b w:val="0"/>
        </w:rPr>
      </w:pPr>
      <w:r w:rsidRPr="0068323B">
        <w:rPr>
          <w:b w:val="0"/>
        </w:rPr>
        <w:lastRenderedPageBreak/>
        <w:t>CATEGORY C DOCUMENTS</w:t>
      </w:r>
    </w:p>
    <w:p w:rsidR="002149E7" w:rsidRPr="00B97A43" w:rsidRDefault="00B4541F">
      <w:pPr>
        <w:pStyle w:val="BodyText"/>
        <w:keepNext/>
      </w:pPr>
      <w:r>
        <w:t>3.18</w:t>
      </w:r>
      <w:r>
        <w:tab/>
        <w:t>Standard Operating Procedures</w:t>
      </w:r>
    </w:p>
    <w:p w:rsidR="002149E7" w:rsidRPr="0068323B" w:rsidRDefault="00B4541F">
      <w:pPr>
        <w:pStyle w:val="Heading4"/>
        <w:numPr>
          <w:ilvl w:val="0"/>
          <w:numId w:val="0"/>
        </w:numPr>
        <w:tabs>
          <w:tab w:val="clear" w:pos="1440"/>
        </w:tabs>
        <w:rPr>
          <w:u w:val="none"/>
        </w:rPr>
      </w:pPr>
      <w:r>
        <w:rPr>
          <w:u w:val="none"/>
        </w:rPr>
        <w:t>3.18.1</w:t>
      </w:r>
      <w:r>
        <w:rPr>
          <w:u w:val="none"/>
        </w:rPr>
        <w:tab/>
      </w:r>
      <w:r w:rsidRPr="0068323B">
        <w:rPr>
          <w:u w:val="none"/>
        </w:rPr>
        <w:t>The Operator shall prepare or, where applicable, update existing Standard Operating Procedures for the Facilities (the “Standard Operating Procedures”).</w:t>
      </w:r>
    </w:p>
    <w:p w:rsidR="002149E7" w:rsidRPr="0068323B" w:rsidRDefault="00B4541F">
      <w:pPr>
        <w:pStyle w:val="Heading4"/>
        <w:numPr>
          <w:ilvl w:val="0"/>
          <w:numId w:val="0"/>
        </w:numPr>
        <w:tabs>
          <w:tab w:val="clear" w:pos="1440"/>
        </w:tabs>
        <w:rPr>
          <w:u w:val="none"/>
        </w:rPr>
      </w:pPr>
      <w:r>
        <w:rPr>
          <w:u w:val="none"/>
        </w:rPr>
        <w:t>3.18.2</w:t>
      </w:r>
      <w:r>
        <w:rPr>
          <w:u w:val="none"/>
        </w:rPr>
        <w:tab/>
      </w:r>
      <w:r w:rsidRPr="0068323B">
        <w:rPr>
          <w:u w:val="none"/>
        </w:rPr>
        <w:t>The Operator shall update the Standard Operating Procedures on an ongoing basis</w:t>
      </w:r>
      <w:r w:rsidRPr="0068323B">
        <w:rPr>
          <w:b/>
          <w:u w:val="none"/>
        </w:rPr>
        <w:t xml:space="preserve"> </w:t>
      </w:r>
      <w:r w:rsidRPr="0068323B">
        <w:rPr>
          <w:u w:val="none"/>
        </w:rPr>
        <w:t>to reflect any changes to the Facilities.</w:t>
      </w:r>
    </w:p>
    <w:p w:rsidR="002149E7" w:rsidRPr="0068323B" w:rsidRDefault="00B4541F">
      <w:pPr>
        <w:pStyle w:val="Heading4"/>
        <w:numPr>
          <w:ilvl w:val="0"/>
          <w:numId w:val="0"/>
        </w:numPr>
        <w:tabs>
          <w:tab w:val="clear" w:pos="1440"/>
        </w:tabs>
        <w:rPr>
          <w:u w:val="none"/>
        </w:rPr>
      </w:pPr>
      <w:r>
        <w:rPr>
          <w:u w:val="none"/>
        </w:rPr>
        <w:t>3.18.3</w:t>
      </w:r>
      <w:r>
        <w:rPr>
          <w:u w:val="none"/>
        </w:rPr>
        <w:tab/>
      </w:r>
      <w:r w:rsidRPr="0068323B">
        <w:rPr>
          <w:u w:val="none"/>
        </w:rPr>
        <w:t>The Operator shall, at all times, keep a copy of the updated Standard Operating Procedures at each of the Facilities readily accessible to the Operations Staff and the Utility.</w:t>
      </w:r>
    </w:p>
    <w:p w:rsidR="002149E7" w:rsidRPr="0068323B" w:rsidRDefault="00B4541F">
      <w:pPr>
        <w:pStyle w:val="Heading4"/>
        <w:numPr>
          <w:ilvl w:val="0"/>
          <w:numId w:val="0"/>
        </w:numPr>
        <w:tabs>
          <w:tab w:val="clear" w:pos="1440"/>
        </w:tabs>
        <w:rPr>
          <w:u w:val="none"/>
        </w:rPr>
      </w:pPr>
      <w:r>
        <w:rPr>
          <w:u w:val="none"/>
        </w:rPr>
        <w:t>3.18.4</w:t>
      </w:r>
      <w:r>
        <w:rPr>
          <w:u w:val="none"/>
        </w:rPr>
        <w:tab/>
      </w:r>
      <w:r w:rsidRPr="0068323B">
        <w:rPr>
          <w:u w:val="none"/>
        </w:rPr>
        <w:t>The Operator shall provide training to the Management Staff and Operations Staff on an on</w:t>
      </w:r>
      <w:r w:rsidRPr="0068323B">
        <w:rPr>
          <w:u w:val="none"/>
        </w:rPr>
        <w:noBreakHyphen/>
        <w:t>going basis about the Standard Operating Procedures.</w:t>
      </w:r>
    </w:p>
    <w:p w:rsidR="002149E7" w:rsidRPr="0068323B" w:rsidRDefault="00B4541F">
      <w:pPr>
        <w:pStyle w:val="Heading4"/>
        <w:numPr>
          <w:ilvl w:val="0"/>
          <w:numId w:val="0"/>
        </w:numPr>
        <w:tabs>
          <w:tab w:val="clear" w:pos="1440"/>
        </w:tabs>
        <w:rPr>
          <w:u w:val="none"/>
        </w:rPr>
      </w:pPr>
      <w:r>
        <w:rPr>
          <w:u w:val="none"/>
        </w:rPr>
        <w:t>3.18.5</w:t>
      </w:r>
      <w:r>
        <w:rPr>
          <w:u w:val="none"/>
        </w:rPr>
        <w:tab/>
      </w:r>
      <w:r w:rsidRPr="0068323B">
        <w:rPr>
          <w:u w:val="none"/>
        </w:rPr>
        <w:t>The Standard Operating Procedures shall be developed in Arabic.</w:t>
      </w:r>
    </w:p>
    <w:p w:rsidR="002149E7" w:rsidRDefault="00B4541F">
      <w:pPr>
        <w:pStyle w:val="Heading4"/>
        <w:numPr>
          <w:ilvl w:val="0"/>
          <w:numId w:val="0"/>
        </w:numPr>
        <w:tabs>
          <w:tab w:val="clear" w:pos="1440"/>
        </w:tabs>
        <w:rPr>
          <w:u w:val="none"/>
        </w:rPr>
      </w:pPr>
      <w:r>
        <w:rPr>
          <w:u w:val="none"/>
        </w:rPr>
        <w:t>3.18.6</w:t>
      </w:r>
      <w:r>
        <w:rPr>
          <w:u w:val="none"/>
        </w:rPr>
        <w:tab/>
      </w:r>
      <w:r w:rsidRPr="0068323B">
        <w:rPr>
          <w:u w:val="none"/>
        </w:rPr>
        <w:t>No later than six months prior to the End Date, the Operator shall submit, for the Utility’s approval, the existing Standard Operating Procedures.</w:t>
      </w:r>
    </w:p>
    <w:p w:rsidR="002149E7" w:rsidRPr="00B97A43" w:rsidRDefault="00B4541F">
      <w:pPr>
        <w:pStyle w:val="BodyText"/>
      </w:pPr>
      <w:r>
        <w:t>3.19</w:t>
      </w:r>
      <w:r>
        <w:tab/>
        <w:t>Operations and Maintenance Manuals</w:t>
      </w:r>
    </w:p>
    <w:p w:rsidR="002149E7" w:rsidRPr="0068323B" w:rsidRDefault="00B4541F">
      <w:pPr>
        <w:pStyle w:val="Heading4"/>
        <w:numPr>
          <w:ilvl w:val="0"/>
          <w:numId w:val="0"/>
        </w:numPr>
        <w:tabs>
          <w:tab w:val="clear" w:pos="1440"/>
        </w:tabs>
        <w:rPr>
          <w:u w:val="none"/>
        </w:rPr>
      </w:pPr>
      <w:r>
        <w:rPr>
          <w:u w:val="none"/>
        </w:rPr>
        <w:t>3.19.1</w:t>
      </w:r>
      <w:r>
        <w:rPr>
          <w:u w:val="none"/>
        </w:rPr>
        <w:tab/>
      </w:r>
      <w:r w:rsidRPr="0068323B">
        <w:rPr>
          <w:u w:val="none"/>
        </w:rPr>
        <w:t xml:space="preserve">The Operator shall prepare or, where applicable, review and </w:t>
      </w:r>
      <w:proofErr w:type="gramStart"/>
      <w:r w:rsidRPr="0068323B">
        <w:rPr>
          <w:u w:val="none"/>
        </w:rPr>
        <w:t>update, Operations and Maintenance Manuals for the Facilities (the “Operations</w:t>
      </w:r>
      <w:proofErr w:type="gramEnd"/>
      <w:r w:rsidRPr="0068323B">
        <w:rPr>
          <w:u w:val="none"/>
        </w:rPr>
        <w:t xml:space="preserve"> and Maintenance Manuals”).</w:t>
      </w:r>
    </w:p>
    <w:p w:rsidR="002149E7" w:rsidRPr="0068323B" w:rsidRDefault="00B4541F">
      <w:pPr>
        <w:pStyle w:val="Heading4"/>
        <w:numPr>
          <w:ilvl w:val="0"/>
          <w:numId w:val="0"/>
        </w:numPr>
        <w:tabs>
          <w:tab w:val="clear" w:pos="1440"/>
        </w:tabs>
        <w:rPr>
          <w:u w:val="none"/>
        </w:rPr>
      </w:pPr>
      <w:r>
        <w:rPr>
          <w:u w:val="none"/>
        </w:rPr>
        <w:t>3.19.2</w:t>
      </w:r>
      <w:r>
        <w:rPr>
          <w:u w:val="none"/>
        </w:rPr>
        <w:tab/>
      </w:r>
      <w:r w:rsidRPr="0068323B">
        <w:rPr>
          <w:u w:val="none"/>
        </w:rPr>
        <w:t>The Operator shall ensure that the Operations and Maintenance Manuals are developed with respect to all Facilities in the Service Area and all equipment, materials and supplies under the Operator’s control.</w:t>
      </w:r>
    </w:p>
    <w:p w:rsidR="002149E7" w:rsidRPr="0068323B" w:rsidRDefault="00B4541F">
      <w:pPr>
        <w:pStyle w:val="Heading4"/>
        <w:numPr>
          <w:ilvl w:val="0"/>
          <w:numId w:val="0"/>
        </w:numPr>
        <w:tabs>
          <w:tab w:val="clear" w:pos="1440"/>
        </w:tabs>
        <w:rPr>
          <w:u w:val="none"/>
        </w:rPr>
      </w:pPr>
      <w:r>
        <w:rPr>
          <w:u w:val="none"/>
        </w:rPr>
        <w:t>3.19.3</w:t>
      </w:r>
      <w:r>
        <w:rPr>
          <w:u w:val="none"/>
        </w:rPr>
        <w:tab/>
      </w:r>
      <w:r w:rsidRPr="0068323B">
        <w:rPr>
          <w:u w:val="none"/>
        </w:rPr>
        <w:t>The Operator shall update the Operations and Maintenance Manuals on an ongoing basis to reflect any changes to the Facilities.</w:t>
      </w:r>
    </w:p>
    <w:p w:rsidR="002149E7" w:rsidRPr="0068323B" w:rsidRDefault="00B4541F">
      <w:pPr>
        <w:pStyle w:val="Heading4"/>
        <w:numPr>
          <w:ilvl w:val="0"/>
          <w:numId w:val="0"/>
        </w:numPr>
        <w:tabs>
          <w:tab w:val="clear" w:pos="1440"/>
        </w:tabs>
        <w:rPr>
          <w:u w:val="none"/>
        </w:rPr>
      </w:pPr>
      <w:r>
        <w:rPr>
          <w:u w:val="none"/>
        </w:rPr>
        <w:t>3.19.4</w:t>
      </w:r>
      <w:r>
        <w:rPr>
          <w:u w:val="none"/>
        </w:rPr>
        <w:tab/>
      </w:r>
      <w:r w:rsidRPr="0068323B">
        <w:rPr>
          <w:u w:val="none"/>
        </w:rPr>
        <w:t>The Operator shall, at all times, keep a copy of the updated Operations and Maintenance Manuals at each of the Facilities readily accessible to the Operations Staff and the Utility.</w:t>
      </w:r>
    </w:p>
    <w:p w:rsidR="002149E7" w:rsidRPr="0068323B" w:rsidRDefault="00B4541F">
      <w:pPr>
        <w:pStyle w:val="Heading4"/>
        <w:numPr>
          <w:ilvl w:val="0"/>
          <w:numId w:val="0"/>
        </w:numPr>
        <w:tabs>
          <w:tab w:val="clear" w:pos="1440"/>
        </w:tabs>
        <w:rPr>
          <w:u w:val="none"/>
        </w:rPr>
      </w:pPr>
      <w:r>
        <w:rPr>
          <w:u w:val="none"/>
        </w:rPr>
        <w:t>3.19.5</w:t>
      </w:r>
      <w:r>
        <w:rPr>
          <w:u w:val="none"/>
        </w:rPr>
        <w:tab/>
      </w:r>
      <w:r w:rsidRPr="0068323B">
        <w:rPr>
          <w:u w:val="none"/>
        </w:rPr>
        <w:t>The Operator shall provide training to the Management Staff and Operations Staff on an on</w:t>
      </w:r>
      <w:r w:rsidRPr="0068323B">
        <w:rPr>
          <w:u w:val="none"/>
        </w:rPr>
        <w:noBreakHyphen/>
        <w:t>going basis about the Operations and Maintenance Manuals.</w:t>
      </w:r>
    </w:p>
    <w:p w:rsidR="002149E7" w:rsidRPr="0068323B" w:rsidRDefault="00B4541F">
      <w:pPr>
        <w:pStyle w:val="Heading4"/>
        <w:numPr>
          <w:ilvl w:val="0"/>
          <w:numId w:val="0"/>
        </w:numPr>
        <w:tabs>
          <w:tab w:val="clear" w:pos="1440"/>
        </w:tabs>
        <w:rPr>
          <w:u w:val="none"/>
        </w:rPr>
      </w:pPr>
      <w:r>
        <w:rPr>
          <w:u w:val="none"/>
        </w:rPr>
        <w:t>3.19.6</w:t>
      </w:r>
      <w:r>
        <w:rPr>
          <w:u w:val="none"/>
        </w:rPr>
        <w:tab/>
      </w:r>
      <w:r w:rsidRPr="0068323B">
        <w:rPr>
          <w:u w:val="none"/>
        </w:rPr>
        <w:t>The Operations and Maintenance Manuals shall be developed in Arabic.</w:t>
      </w:r>
    </w:p>
    <w:p w:rsidR="002149E7" w:rsidRDefault="00B4541F">
      <w:pPr>
        <w:pStyle w:val="Heading4"/>
        <w:numPr>
          <w:ilvl w:val="0"/>
          <w:numId w:val="0"/>
        </w:numPr>
        <w:tabs>
          <w:tab w:val="clear" w:pos="1440"/>
        </w:tabs>
        <w:rPr>
          <w:u w:val="none"/>
        </w:rPr>
      </w:pPr>
      <w:r>
        <w:rPr>
          <w:u w:val="none"/>
        </w:rPr>
        <w:t>3.19.7</w:t>
      </w:r>
      <w:r>
        <w:rPr>
          <w:u w:val="none"/>
        </w:rPr>
        <w:tab/>
      </w:r>
      <w:r w:rsidRPr="0068323B">
        <w:rPr>
          <w:u w:val="none"/>
        </w:rPr>
        <w:t>No later than six months prior to the End Date, the Operator shall submit, for the Utility’s approval, the existing Operations and Maintenance Manual.</w:t>
      </w:r>
    </w:p>
    <w:p w:rsidR="002149E7" w:rsidRPr="00B97A43" w:rsidRDefault="00B4541F">
      <w:pPr>
        <w:pStyle w:val="BodyText"/>
      </w:pPr>
      <w:r>
        <w:t>3.20</w:t>
      </w:r>
      <w:r>
        <w:tab/>
        <w:t>Hydraulic Model</w:t>
      </w:r>
    </w:p>
    <w:p w:rsidR="002149E7" w:rsidRDefault="00B4541F">
      <w:pPr>
        <w:ind w:left="0" w:firstLine="720"/>
      </w:pPr>
      <w:r w:rsidRPr="0068323B">
        <w:t>The Operator shall develop a hydraulic model for the water supply network and, where applicable, update and calibrate the existing hydraulic model (the “Hydraulic Model”), which shall include extending the existing hydraulic model to cover all areas of the water supply network.</w:t>
      </w:r>
    </w:p>
    <w:p w:rsidR="002149E7" w:rsidRDefault="002149E7">
      <w:pPr>
        <w:ind w:left="0" w:firstLine="720"/>
      </w:pPr>
    </w:p>
    <w:p w:rsidR="002149E7" w:rsidRDefault="002149E7">
      <w:pPr>
        <w:ind w:left="0" w:firstLine="720"/>
      </w:pPr>
    </w:p>
    <w:p w:rsidR="002149E7" w:rsidRDefault="00B4541F">
      <w:pPr>
        <w:ind w:left="0"/>
        <w:jc w:val="center"/>
        <w:rPr>
          <w:b/>
          <w:sz w:val="28"/>
          <w:szCs w:val="28"/>
        </w:rPr>
      </w:pPr>
      <w:r>
        <w:rPr>
          <w:b/>
          <w:sz w:val="28"/>
          <w:szCs w:val="28"/>
        </w:rPr>
        <w:lastRenderedPageBreak/>
        <w:t>ARTICLE 4 – GENERAL UTILITY SERVICES</w:t>
      </w:r>
      <w:bookmarkStart w:id="7" w:name="_Toc74994992"/>
      <w:bookmarkStart w:id="8" w:name="_Toc440765956"/>
    </w:p>
    <w:p w:rsidR="002149E7" w:rsidRPr="00B97A43" w:rsidRDefault="00B4541F">
      <w:pPr>
        <w:ind w:left="0"/>
        <w:rPr>
          <w:b/>
          <w:sz w:val="28"/>
          <w:szCs w:val="28"/>
        </w:rPr>
      </w:pPr>
      <w:r w:rsidRPr="00B97A43">
        <w:rPr>
          <w:b/>
        </w:rPr>
        <w:t>4.1</w:t>
      </w:r>
      <w:r w:rsidRPr="00B97A43">
        <w:rPr>
          <w:b/>
        </w:rPr>
        <w:tab/>
        <w:t>Procurement – Capital and Operating Investment Fund</w:t>
      </w:r>
      <w:bookmarkEnd w:id="7"/>
    </w:p>
    <w:p w:rsidR="002149E7" w:rsidRPr="0068323B" w:rsidRDefault="00B4541F">
      <w:pPr>
        <w:pStyle w:val="Heading4"/>
        <w:numPr>
          <w:ilvl w:val="0"/>
          <w:numId w:val="0"/>
        </w:numPr>
        <w:tabs>
          <w:tab w:val="clear" w:pos="1440"/>
        </w:tabs>
        <w:rPr>
          <w:u w:val="none"/>
        </w:rPr>
      </w:pPr>
      <w:r>
        <w:rPr>
          <w:u w:val="none"/>
        </w:rPr>
        <w:t>4.1.1</w:t>
      </w:r>
      <w:r>
        <w:rPr>
          <w:u w:val="none"/>
        </w:rPr>
        <w:tab/>
      </w:r>
      <w:r w:rsidRPr="0068323B">
        <w:rPr>
          <w:u w:val="none"/>
        </w:rPr>
        <w:t>The Operator shall procure goods, works and services with respect to the programs under the Capital and Operating Investment Fund in accordance with SA Section 7.3(2).</w:t>
      </w:r>
    </w:p>
    <w:p w:rsidR="002149E7" w:rsidRDefault="00B4541F">
      <w:pPr>
        <w:pStyle w:val="Heading4"/>
        <w:numPr>
          <w:ilvl w:val="0"/>
          <w:numId w:val="0"/>
        </w:numPr>
        <w:tabs>
          <w:tab w:val="clear" w:pos="1440"/>
        </w:tabs>
        <w:rPr>
          <w:u w:val="none"/>
        </w:rPr>
      </w:pPr>
      <w:r>
        <w:rPr>
          <w:u w:val="none"/>
        </w:rPr>
        <w:t>4.1.2</w:t>
      </w:r>
      <w:r>
        <w:rPr>
          <w:u w:val="none"/>
        </w:rPr>
        <w:tab/>
      </w:r>
      <w:r w:rsidRPr="0068323B">
        <w:rPr>
          <w:u w:val="none"/>
        </w:rPr>
        <w:t>In the case of goods, works and services that are paid for out of the Capital Operating and Investment Fund, and have been approved pursuant to SA Section 7.3, the Operator shall adopt and follow the procurement policies of the Bank as set out in the Capital and Operating Investment Fund Appendix.</w:t>
      </w:r>
    </w:p>
    <w:p w:rsidR="002149E7" w:rsidRPr="00B97A43" w:rsidRDefault="00B4541F">
      <w:pPr>
        <w:pStyle w:val="BodyText"/>
      </w:pPr>
      <w:r>
        <w:t>4.2</w:t>
      </w:r>
      <w:r>
        <w:tab/>
        <w:t>Expert Advice and Assistance</w:t>
      </w:r>
    </w:p>
    <w:p w:rsidR="002149E7" w:rsidRPr="0068323B" w:rsidRDefault="00B4541F">
      <w:pPr>
        <w:pStyle w:val="Heading4"/>
        <w:numPr>
          <w:ilvl w:val="0"/>
          <w:numId w:val="0"/>
        </w:numPr>
        <w:tabs>
          <w:tab w:val="clear" w:pos="1440"/>
        </w:tabs>
        <w:rPr>
          <w:u w:val="none"/>
        </w:rPr>
      </w:pPr>
      <w:r>
        <w:rPr>
          <w:u w:val="none"/>
        </w:rPr>
        <w:t>4.2.1</w:t>
      </w:r>
      <w:r>
        <w:rPr>
          <w:u w:val="none"/>
        </w:rPr>
        <w:tab/>
      </w:r>
      <w:r w:rsidRPr="0068323B">
        <w:rPr>
          <w:u w:val="none"/>
        </w:rPr>
        <w:t>At the request of the Utility, the Operator shall provide ongoing technical expertise and advice and assistance to the Utility in respect of all matters related to the water and wastewater systems.</w:t>
      </w:r>
    </w:p>
    <w:p w:rsidR="002149E7" w:rsidRPr="0068323B" w:rsidRDefault="00B4541F">
      <w:pPr>
        <w:pStyle w:val="Heading4"/>
        <w:numPr>
          <w:ilvl w:val="0"/>
          <w:numId w:val="0"/>
        </w:numPr>
        <w:tabs>
          <w:tab w:val="clear" w:pos="1440"/>
        </w:tabs>
        <w:rPr>
          <w:u w:val="none"/>
        </w:rPr>
      </w:pPr>
      <w:r>
        <w:rPr>
          <w:u w:val="none"/>
        </w:rPr>
        <w:t>4.2.2</w:t>
      </w:r>
      <w:r>
        <w:rPr>
          <w:u w:val="none"/>
        </w:rPr>
        <w:tab/>
      </w:r>
      <w:r w:rsidRPr="0068323B">
        <w:rPr>
          <w:u w:val="none"/>
        </w:rPr>
        <w:t>The Operator’s advice and assistance pursuant to SA Section 4.2(1) shall include,</w:t>
      </w:r>
    </w:p>
    <w:p w:rsidR="002149E7" w:rsidRPr="0068323B" w:rsidRDefault="00B4541F">
      <w:pPr>
        <w:pStyle w:val="Heading5"/>
        <w:numPr>
          <w:ilvl w:val="0"/>
          <w:numId w:val="0"/>
        </w:numPr>
        <w:tabs>
          <w:tab w:val="num" w:pos="1440"/>
        </w:tabs>
        <w:ind w:left="720"/>
      </w:pPr>
      <w:r>
        <w:t>(1)</w:t>
      </w:r>
      <w:r>
        <w:tab/>
      </w:r>
      <w:proofErr w:type="gramStart"/>
      <w:r w:rsidRPr="0068323B">
        <w:t>providing</w:t>
      </w:r>
      <w:proofErr w:type="gramEnd"/>
      <w:r w:rsidRPr="0068323B">
        <w:t xml:space="preserve"> assistance to the Utility in all negotiations with and applications for changes to the tariffs to the [   ];</w:t>
      </w:r>
    </w:p>
    <w:p w:rsidR="002149E7" w:rsidRPr="0068323B" w:rsidRDefault="00B4541F">
      <w:pPr>
        <w:pStyle w:val="Heading5"/>
        <w:numPr>
          <w:ilvl w:val="0"/>
          <w:numId w:val="0"/>
        </w:numPr>
        <w:tabs>
          <w:tab w:val="num" w:pos="1440"/>
        </w:tabs>
        <w:ind w:left="720"/>
      </w:pPr>
      <w:r>
        <w:t>(2)</w:t>
      </w:r>
      <w:r>
        <w:tab/>
      </w:r>
      <w:proofErr w:type="gramStart"/>
      <w:r w:rsidRPr="0068323B">
        <w:t>providing</w:t>
      </w:r>
      <w:proofErr w:type="gramEnd"/>
      <w:r w:rsidRPr="0068323B">
        <w:t xml:space="preserve"> financial modelling;</w:t>
      </w:r>
    </w:p>
    <w:p w:rsidR="002149E7" w:rsidRPr="0068323B" w:rsidRDefault="00B4541F">
      <w:pPr>
        <w:pStyle w:val="Heading5"/>
        <w:numPr>
          <w:ilvl w:val="0"/>
          <w:numId w:val="0"/>
        </w:numPr>
        <w:tabs>
          <w:tab w:val="num" w:pos="1440"/>
        </w:tabs>
        <w:ind w:left="720"/>
      </w:pPr>
      <w:r>
        <w:t>(3)</w:t>
      </w:r>
      <w:r>
        <w:tab/>
      </w:r>
      <w:proofErr w:type="gramStart"/>
      <w:r w:rsidRPr="0068323B">
        <w:t>providing</w:t>
      </w:r>
      <w:proofErr w:type="gramEnd"/>
      <w:r w:rsidRPr="0068323B">
        <w:t xml:space="preserve"> expert advice with respect to tariff setting, including advice on international trends and approaches in respect of tariffs; </w:t>
      </w:r>
    </w:p>
    <w:p w:rsidR="002149E7" w:rsidRPr="0068323B" w:rsidRDefault="00B4541F">
      <w:pPr>
        <w:pStyle w:val="Heading5"/>
        <w:numPr>
          <w:ilvl w:val="0"/>
          <w:numId w:val="0"/>
        </w:numPr>
        <w:tabs>
          <w:tab w:val="num" w:pos="1440"/>
        </w:tabs>
        <w:ind w:left="720"/>
      </w:pPr>
      <w:r>
        <w:t>(4)</w:t>
      </w:r>
      <w:r>
        <w:tab/>
      </w:r>
      <w:proofErr w:type="gramStart"/>
      <w:r w:rsidRPr="0068323B">
        <w:t>conducting</w:t>
      </w:r>
      <w:proofErr w:type="gramEnd"/>
      <w:r w:rsidRPr="0068323B">
        <w:t xml:space="preserve"> research and investigations on various tariff related issues;</w:t>
      </w:r>
    </w:p>
    <w:p w:rsidR="002149E7" w:rsidRPr="0068323B" w:rsidRDefault="00B4541F">
      <w:pPr>
        <w:pStyle w:val="Heading5"/>
        <w:numPr>
          <w:ilvl w:val="0"/>
          <w:numId w:val="0"/>
        </w:numPr>
        <w:tabs>
          <w:tab w:val="num" w:pos="1440"/>
        </w:tabs>
        <w:ind w:left="720"/>
      </w:pPr>
      <w:r>
        <w:t>(5)</w:t>
      </w:r>
      <w:r>
        <w:tab/>
      </w:r>
      <w:proofErr w:type="gramStart"/>
      <w:r w:rsidRPr="0068323B">
        <w:t>providing</w:t>
      </w:r>
      <w:proofErr w:type="gramEnd"/>
      <w:r w:rsidRPr="0068323B">
        <w:t xml:space="preserve"> advice and assistance in respect of public consultation;</w:t>
      </w:r>
    </w:p>
    <w:p w:rsidR="002149E7" w:rsidRPr="0068323B" w:rsidRDefault="00B4541F">
      <w:pPr>
        <w:pStyle w:val="Heading5"/>
        <w:numPr>
          <w:ilvl w:val="0"/>
          <w:numId w:val="0"/>
        </w:numPr>
        <w:tabs>
          <w:tab w:val="num" w:pos="1440"/>
        </w:tabs>
        <w:ind w:left="720"/>
      </w:pPr>
      <w:r>
        <w:t>(6)</w:t>
      </w:r>
      <w:r>
        <w:tab/>
      </w:r>
      <w:proofErr w:type="gramStart"/>
      <w:r w:rsidRPr="0068323B">
        <w:t>providing</w:t>
      </w:r>
      <w:proofErr w:type="gramEnd"/>
      <w:r w:rsidRPr="0068323B">
        <w:t xml:space="preserve"> expertise to support the Utility’s strategic planning;</w:t>
      </w:r>
    </w:p>
    <w:p w:rsidR="002149E7" w:rsidRPr="0068323B" w:rsidRDefault="00B4541F">
      <w:pPr>
        <w:pStyle w:val="Heading5"/>
        <w:numPr>
          <w:ilvl w:val="0"/>
          <w:numId w:val="0"/>
        </w:numPr>
        <w:tabs>
          <w:tab w:val="num" w:pos="1440"/>
        </w:tabs>
        <w:ind w:left="720"/>
      </w:pPr>
      <w:r>
        <w:t>(7)</w:t>
      </w:r>
      <w:r>
        <w:tab/>
      </w:r>
      <w:proofErr w:type="gramStart"/>
      <w:r w:rsidRPr="0068323B">
        <w:t>providing</w:t>
      </w:r>
      <w:proofErr w:type="gramEnd"/>
      <w:r w:rsidRPr="0068323B">
        <w:t xml:space="preserve"> expertise to support the Utility’s development planning process; </w:t>
      </w:r>
    </w:p>
    <w:p w:rsidR="002149E7" w:rsidRPr="0068323B" w:rsidRDefault="00B4541F">
      <w:pPr>
        <w:pStyle w:val="Heading5"/>
        <w:numPr>
          <w:ilvl w:val="0"/>
          <w:numId w:val="0"/>
        </w:numPr>
        <w:tabs>
          <w:tab w:val="num" w:pos="1440"/>
        </w:tabs>
        <w:ind w:left="720"/>
      </w:pPr>
      <w:r>
        <w:t>(8)</w:t>
      </w:r>
      <w:r>
        <w:tab/>
      </w:r>
      <w:proofErr w:type="gramStart"/>
      <w:r w:rsidRPr="0068323B">
        <w:t>advising</w:t>
      </w:r>
      <w:proofErr w:type="gramEnd"/>
      <w:r w:rsidRPr="0068323B">
        <w:t xml:space="preserve"> in respect of new technologies available in the marketplace in respect of the Utility’s activities and responsibilities;</w:t>
      </w:r>
    </w:p>
    <w:p w:rsidR="002149E7" w:rsidRPr="0068323B" w:rsidRDefault="00B4541F">
      <w:pPr>
        <w:pStyle w:val="Heading5"/>
        <w:numPr>
          <w:ilvl w:val="0"/>
          <w:numId w:val="0"/>
        </w:numPr>
        <w:tabs>
          <w:tab w:val="num" w:pos="1440"/>
        </w:tabs>
        <w:ind w:left="720"/>
      </w:pPr>
      <w:r>
        <w:t>(9)</w:t>
      </w:r>
      <w:r>
        <w:tab/>
      </w:r>
      <w:proofErr w:type="gramStart"/>
      <w:r w:rsidRPr="0068323B">
        <w:t>advising</w:t>
      </w:r>
      <w:proofErr w:type="gramEnd"/>
      <w:r w:rsidRPr="0068323B">
        <w:t xml:space="preserve"> in respect of new legal requirements proposed by the [   ] or other regulators of the Utility;</w:t>
      </w:r>
    </w:p>
    <w:p w:rsidR="002149E7" w:rsidRPr="0068323B" w:rsidRDefault="00B4541F">
      <w:pPr>
        <w:pStyle w:val="Heading5"/>
        <w:numPr>
          <w:ilvl w:val="0"/>
          <w:numId w:val="0"/>
        </w:numPr>
        <w:tabs>
          <w:tab w:val="num" w:pos="1440"/>
        </w:tabs>
        <w:ind w:left="720"/>
      </w:pPr>
      <w:r>
        <w:t>(10)</w:t>
      </w:r>
      <w:r>
        <w:tab/>
      </w:r>
      <w:proofErr w:type="gramStart"/>
      <w:r w:rsidRPr="0068323B">
        <w:t>evaluating</w:t>
      </w:r>
      <w:proofErr w:type="gramEnd"/>
      <w:r w:rsidRPr="0068323B">
        <w:t xml:space="preserve"> proposals for changes to existing regulatory requirements;</w:t>
      </w:r>
    </w:p>
    <w:p w:rsidR="002149E7" w:rsidRPr="0068323B" w:rsidRDefault="00B4541F">
      <w:pPr>
        <w:pStyle w:val="Heading5"/>
        <w:numPr>
          <w:ilvl w:val="0"/>
          <w:numId w:val="0"/>
        </w:numPr>
        <w:tabs>
          <w:tab w:val="num" w:pos="1440"/>
        </w:tabs>
        <w:ind w:left="720"/>
      </w:pPr>
      <w:r>
        <w:t>(11)</w:t>
      </w:r>
      <w:r>
        <w:tab/>
      </w:r>
      <w:proofErr w:type="gramStart"/>
      <w:r w:rsidRPr="0068323B">
        <w:t>managing</w:t>
      </w:r>
      <w:proofErr w:type="gramEnd"/>
      <w:r w:rsidRPr="0068323B">
        <w:t xml:space="preserve"> media relations and issues; and</w:t>
      </w:r>
    </w:p>
    <w:p w:rsidR="002149E7" w:rsidRDefault="00B4541F">
      <w:pPr>
        <w:pStyle w:val="Heading5"/>
        <w:numPr>
          <w:ilvl w:val="0"/>
          <w:numId w:val="0"/>
        </w:numPr>
        <w:tabs>
          <w:tab w:val="num" w:pos="1440"/>
        </w:tabs>
        <w:ind w:left="720"/>
      </w:pPr>
      <w:r>
        <w:t>(12)</w:t>
      </w:r>
      <w:r>
        <w:tab/>
      </w:r>
      <w:proofErr w:type="gramStart"/>
      <w:r w:rsidRPr="0068323B">
        <w:t>developing</w:t>
      </w:r>
      <w:proofErr w:type="gramEnd"/>
      <w:r w:rsidRPr="0068323B">
        <w:t xml:space="preserve"> a corporate identity for the Utility.</w:t>
      </w:r>
    </w:p>
    <w:p w:rsidR="002149E7" w:rsidRPr="0068323B" w:rsidRDefault="00B4541F">
      <w:pPr>
        <w:pStyle w:val="Heading5"/>
        <w:numPr>
          <w:ilvl w:val="0"/>
          <w:numId w:val="0"/>
        </w:numPr>
        <w:tabs>
          <w:tab w:val="clear" w:pos="1440"/>
        </w:tabs>
      </w:pPr>
      <w:r>
        <w:rPr>
          <w:b/>
        </w:rPr>
        <w:t>4.3</w:t>
      </w:r>
      <w:r>
        <w:rPr>
          <w:b/>
        </w:rPr>
        <w:tab/>
        <w:t>Financial, Administrative and Regulatory Management</w:t>
      </w:r>
    </w:p>
    <w:p w:rsidR="002149E7" w:rsidRPr="0068323B" w:rsidRDefault="00B4541F">
      <w:pPr>
        <w:ind w:left="0" w:firstLine="720"/>
      </w:pPr>
      <w:r w:rsidRPr="0068323B">
        <w:t xml:space="preserve">The Operator shall manage all general day to day financial, administrative and regulatory matters including, </w:t>
      </w:r>
    </w:p>
    <w:p w:rsidR="002149E7" w:rsidRPr="0068323B" w:rsidRDefault="00B4541F">
      <w:pPr>
        <w:pStyle w:val="Heading5"/>
        <w:numPr>
          <w:ilvl w:val="4"/>
          <w:numId w:val="11"/>
        </w:numPr>
        <w:tabs>
          <w:tab w:val="clear" w:pos="1080"/>
        </w:tabs>
        <w:ind w:left="720" w:firstLine="0"/>
      </w:pPr>
      <w:proofErr w:type="gramStart"/>
      <w:r w:rsidRPr="0068323B">
        <w:lastRenderedPageBreak/>
        <w:t>keeping</w:t>
      </w:r>
      <w:proofErr w:type="gramEnd"/>
      <w:r w:rsidRPr="0068323B">
        <w:t xml:space="preserve"> proper accounts in compliance with International Accounting Standards, including activity-based cost accounting, on behalf of the Utility, including all costs related to the Utility of its Board of Directors and its own staff;</w:t>
      </w:r>
    </w:p>
    <w:p w:rsidR="002149E7" w:rsidRPr="0068323B" w:rsidRDefault="00B4541F">
      <w:pPr>
        <w:pStyle w:val="Heading5"/>
        <w:numPr>
          <w:ilvl w:val="4"/>
          <w:numId w:val="11"/>
        </w:numPr>
        <w:tabs>
          <w:tab w:val="clear" w:pos="1080"/>
        </w:tabs>
        <w:ind w:left="720" w:firstLine="0"/>
      </w:pPr>
      <w:proofErr w:type="gramStart"/>
      <w:r w:rsidRPr="0068323B">
        <w:t>day</w:t>
      </w:r>
      <w:proofErr w:type="gramEnd"/>
      <w:r w:rsidRPr="0068323B">
        <w:t xml:space="preserve"> to day information systems management;</w:t>
      </w:r>
    </w:p>
    <w:p w:rsidR="002149E7" w:rsidRPr="0068323B" w:rsidRDefault="00B4541F">
      <w:pPr>
        <w:pStyle w:val="Heading5"/>
        <w:numPr>
          <w:ilvl w:val="4"/>
          <w:numId w:val="11"/>
        </w:numPr>
        <w:tabs>
          <w:tab w:val="clear" w:pos="1080"/>
        </w:tabs>
        <w:ind w:left="720" w:firstLine="0"/>
      </w:pPr>
      <w:proofErr w:type="gramStart"/>
      <w:r w:rsidRPr="0068323B">
        <w:t>day</w:t>
      </w:r>
      <w:proofErr w:type="gramEnd"/>
      <w:r w:rsidRPr="0068323B">
        <w:t xml:space="preserve"> to day procurement management in respect of the Services;</w:t>
      </w:r>
    </w:p>
    <w:p w:rsidR="002149E7" w:rsidRPr="0068323B" w:rsidRDefault="00B4541F">
      <w:pPr>
        <w:pStyle w:val="Heading5"/>
        <w:numPr>
          <w:ilvl w:val="4"/>
          <w:numId w:val="11"/>
        </w:numPr>
        <w:tabs>
          <w:tab w:val="clear" w:pos="1080"/>
        </w:tabs>
        <w:ind w:left="720" w:firstLine="0"/>
      </w:pPr>
      <w:proofErr w:type="gramStart"/>
      <w:r w:rsidRPr="0068323B">
        <w:t>preparation</w:t>
      </w:r>
      <w:proofErr w:type="gramEnd"/>
      <w:r w:rsidRPr="0068323B">
        <w:t xml:space="preserve"> of reports required by water and wastewater regulators and discussions and communications with regulators;</w:t>
      </w:r>
    </w:p>
    <w:p w:rsidR="002149E7" w:rsidRPr="0068323B" w:rsidRDefault="00B4541F">
      <w:pPr>
        <w:pStyle w:val="Heading5"/>
        <w:numPr>
          <w:ilvl w:val="4"/>
          <w:numId w:val="11"/>
        </w:numPr>
        <w:tabs>
          <w:tab w:val="clear" w:pos="1080"/>
        </w:tabs>
        <w:ind w:left="720" w:firstLine="0"/>
      </w:pPr>
      <w:proofErr w:type="gramStart"/>
      <w:r w:rsidRPr="0068323B">
        <w:t>management</w:t>
      </w:r>
      <w:proofErr w:type="gramEnd"/>
      <w:r w:rsidRPr="0068323B">
        <w:t xml:space="preserve"> of all permits and licences required by the Utility;</w:t>
      </w:r>
    </w:p>
    <w:p w:rsidR="002149E7" w:rsidRPr="0068323B" w:rsidRDefault="00B4541F">
      <w:pPr>
        <w:pStyle w:val="Heading5"/>
        <w:numPr>
          <w:ilvl w:val="4"/>
          <w:numId w:val="11"/>
        </w:numPr>
        <w:tabs>
          <w:tab w:val="clear" w:pos="1080"/>
        </w:tabs>
        <w:ind w:left="720" w:firstLine="0"/>
      </w:pPr>
      <w:r w:rsidRPr="0068323B">
        <w:t>providing assistance and advice to the Utility with respect to cash management, cash flow, external financing, sources of external financing, methods to reduce financing charges and the negotiation of loans, overdrafts and other similar financing instruments;</w:t>
      </w:r>
    </w:p>
    <w:p w:rsidR="002149E7" w:rsidRPr="0068323B" w:rsidRDefault="00B4541F">
      <w:pPr>
        <w:pStyle w:val="Heading5"/>
        <w:numPr>
          <w:ilvl w:val="4"/>
          <w:numId w:val="11"/>
        </w:numPr>
        <w:tabs>
          <w:tab w:val="clear" w:pos="1080"/>
        </w:tabs>
        <w:ind w:left="720" w:firstLine="0"/>
      </w:pPr>
      <w:proofErr w:type="gramStart"/>
      <w:r w:rsidRPr="0068323B">
        <w:t>providing</w:t>
      </w:r>
      <w:proofErr w:type="gramEnd"/>
      <w:r w:rsidRPr="0068323B">
        <w:t xml:space="preserve"> assistance and advice to the Utility in its negotiations with the [   ]; </w:t>
      </w:r>
    </w:p>
    <w:p w:rsidR="002149E7" w:rsidRPr="0068323B" w:rsidRDefault="00B4541F">
      <w:pPr>
        <w:pStyle w:val="Heading5"/>
        <w:numPr>
          <w:ilvl w:val="4"/>
          <w:numId w:val="11"/>
        </w:numPr>
        <w:tabs>
          <w:tab w:val="clear" w:pos="1080"/>
        </w:tabs>
        <w:ind w:left="720" w:firstLine="0"/>
      </w:pPr>
      <w:proofErr w:type="gramStart"/>
      <w:r w:rsidRPr="0068323B">
        <w:t>investigating</w:t>
      </w:r>
      <w:proofErr w:type="gramEnd"/>
      <w:r w:rsidRPr="0068323B">
        <w:t xml:space="preserve"> and, on approval by the Utility, procuring insurance on behalf of the Utility; and</w:t>
      </w:r>
    </w:p>
    <w:p w:rsidR="002149E7" w:rsidRDefault="00B4541F">
      <w:pPr>
        <w:pStyle w:val="Heading5"/>
        <w:numPr>
          <w:ilvl w:val="4"/>
          <w:numId w:val="11"/>
        </w:numPr>
        <w:tabs>
          <w:tab w:val="clear" w:pos="1080"/>
        </w:tabs>
        <w:ind w:left="720" w:firstLine="0"/>
      </w:pPr>
      <w:proofErr w:type="gramStart"/>
      <w:r w:rsidRPr="0068323B">
        <w:t>responding</w:t>
      </w:r>
      <w:proofErr w:type="gramEnd"/>
      <w:r w:rsidRPr="0068323B">
        <w:t xml:space="preserve"> to audit requests or financial reviews by Third Parties mandated by the Applicable Law.</w:t>
      </w:r>
    </w:p>
    <w:p w:rsidR="002149E7" w:rsidRPr="00723399" w:rsidRDefault="00B4541F">
      <w:pPr>
        <w:pStyle w:val="BodyText"/>
      </w:pPr>
      <w:r>
        <w:t>4.4</w:t>
      </w:r>
      <w:r>
        <w:tab/>
        <w:t>Annual Operations and Maintenance Budgets</w:t>
      </w:r>
    </w:p>
    <w:p w:rsidR="002149E7" w:rsidRPr="0068323B" w:rsidRDefault="00B4541F">
      <w:pPr>
        <w:pStyle w:val="Heading4"/>
        <w:numPr>
          <w:ilvl w:val="0"/>
          <w:numId w:val="0"/>
        </w:numPr>
        <w:tabs>
          <w:tab w:val="clear" w:pos="1440"/>
        </w:tabs>
        <w:rPr>
          <w:u w:val="none"/>
        </w:rPr>
      </w:pPr>
      <w:r>
        <w:rPr>
          <w:u w:val="none"/>
        </w:rPr>
        <w:t>4.4.1</w:t>
      </w:r>
      <w:r>
        <w:rPr>
          <w:u w:val="none"/>
        </w:rPr>
        <w:tab/>
      </w:r>
      <w:r w:rsidRPr="0068323B">
        <w:rPr>
          <w:u w:val="none"/>
        </w:rPr>
        <w:t>Each year, the Operator shall prepare budgets with respect to the Utility’s water and wastewater operations and maintenance costs for the subsequent fiscal year for review and approval by the PMU (the “Annual Operations and Maintenance Budgets”).</w:t>
      </w:r>
    </w:p>
    <w:p w:rsidR="002149E7" w:rsidRPr="0068323B" w:rsidRDefault="00B4541F">
      <w:pPr>
        <w:pStyle w:val="Heading4"/>
        <w:numPr>
          <w:ilvl w:val="0"/>
          <w:numId w:val="0"/>
        </w:numPr>
        <w:tabs>
          <w:tab w:val="clear" w:pos="1440"/>
        </w:tabs>
        <w:rPr>
          <w:u w:val="none"/>
        </w:rPr>
      </w:pPr>
      <w:r>
        <w:rPr>
          <w:u w:val="none"/>
        </w:rPr>
        <w:t>4.4.2</w:t>
      </w:r>
      <w:r>
        <w:rPr>
          <w:u w:val="none"/>
        </w:rPr>
        <w:tab/>
      </w:r>
      <w:r w:rsidRPr="0068323B">
        <w:rPr>
          <w:u w:val="none"/>
        </w:rPr>
        <w:t xml:space="preserve">The PMU shall determine, in its sole discretion, the preparation and submission schedule and the format of the Annual Operations and Maintenance Budgets.  </w:t>
      </w:r>
    </w:p>
    <w:p w:rsidR="002149E7" w:rsidRPr="0068323B" w:rsidRDefault="00B4541F">
      <w:pPr>
        <w:pStyle w:val="Heading4"/>
        <w:numPr>
          <w:ilvl w:val="0"/>
          <w:numId w:val="0"/>
        </w:numPr>
        <w:tabs>
          <w:tab w:val="clear" w:pos="1440"/>
        </w:tabs>
        <w:rPr>
          <w:u w:val="none"/>
        </w:rPr>
      </w:pPr>
      <w:r>
        <w:rPr>
          <w:u w:val="none"/>
        </w:rPr>
        <w:t>4.4.3</w:t>
      </w:r>
      <w:r>
        <w:rPr>
          <w:u w:val="none"/>
        </w:rPr>
        <w:tab/>
      </w:r>
      <w:r w:rsidRPr="0068323B">
        <w:rPr>
          <w:u w:val="none"/>
        </w:rPr>
        <w:t>The Annual Operations and Maintenance Budgets prepared by the Operator shall,</w:t>
      </w:r>
    </w:p>
    <w:p w:rsidR="002149E7" w:rsidRPr="0068323B" w:rsidRDefault="00B4541F">
      <w:pPr>
        <w:pStyle w:val="Heading5"/>
        <w:numPr>
          <w:ilvl w:val="0"/>
          <w:numId w:val="0"/>
        </w:numPr>
        <w:ind w:left="720"/>
      </w:pPr>
      <w:r>
        <w:t>(1)</w:t>
      </w:r>
      <w:r>
        <w:tab/>
      </w:r>
      <w:r w:rsidRPr="0068323B">
        <w:t>include both reductions and increases that arise as a result of the implementation of the Annual Capital and Operating Investment Fund Plans and the Capital Investment Program, if any; and</w:t>
      </w:r>
    </w:p>
    <w:p w:rsidR="002149E7" w:rsidRPr="0068323B" w:rsidRDefault="00B4541F">
      <w:pPr>
        <w:pStyle w:val="Heading5"/>
        <w:numPr>
          <w:ilvl w:val="0"/>
          <w:numId w:val="0"/>
        </w:numPr>
        <w:ind w:left="720"/>
      </w:pPr>
      <w:r>
        <w:t>(2)</w:t>
      </w:r>
      <w:r>
        <w:tab/>
      </w:r>
      <w:r w:rsidRPr="0068323B">
        <w:t>be prepared with regards to the amount of funds available in the Capital and Operating Investment Fund and the procedures set out in the Capital and Operating Investment Fund Appendix.</w:t>
      </w:r>
    </w:p>
    <w:p w:rsidR="002149E7" w:rsidRPr="0068323B" w:rsidRDefault="00B4541F">
      <w:pPr>
        <w:pStyle w:val="Heading4"/>
        <w:numPr>
          <w:ilvl w:val="0"/>
          <w:numId w:val="0"/>
        </w:numPr>
        <w:tabs>
          <w:tab w:val="clear" w:pos="1440"/>
        </w:tabs>
        <w:rPr>
          <w:u w:val="none"/>
        </w:rPr>
      </w:pPr>
      <w:r>
        <w:rPr>
          <w:u w:val="none"/>
        </w:rPr>
        <w:t>4.4.4</w:t>
      </w:r>
      <w:r>
        <w:rPr>
          <w:u w:val="none"/>
        </w:rPr>
        <w:tab/>
      </w:r>
      <w:r w:rsidRPr="0068323B">
        <w:rPr>
          <w:u w:val="none"/>
        </w:rPr>
        <w:t>The Operator shall,</w:t>
      </w:r>
    </w:p>
    <w:p w:rsidR="002149E7" w:rsidRPr="0068323B" w:rsidRDefault="00B4541F">
      <w:pPr>
        <w:pStyle w:val="Heading5"/>
        <w:numPr>
          <w:ilvl w:val="0"/>
          <w:numId w:val="0"/>
        </w:numPr>
        <w:ind w:left="720"/>
      </w:pPr>
      <w:r>
        <w:t>(1)</w:t>
      </w:r>
      <w:r>
        <w:tab/>
      </w:r>
      <w:proofErr w:type="gramStart"/>
      <w:r w:rsidRPr="0068323B">
        <w:t>monitor</w:t>
      </w:r>
      <w:proofErr w:type="gramEnd"/>
      <w:r w:rsidRPr="0068323B">
        <w:t xml:space="preserve"> expenditures under the approved Annual Operations and Maintenance Budgets;</w:t>
      </w:r>
    </w:p>
    <w:p w:rsidR="002149E7" w:rsidRPr="0068323B" w:rsidRDefault="00B4541F">
      <w:pPr>
        <w:pStyle w:val="Heading5"/>
        <w:numPr>
          <w:ilvl w:val="0"/>
          <w:numId w:val="0"/>
        </w:numPr>
        <w:ind w:left="720"/>
      </w:pPr>
      <w:r>
        <w:t>(2)</w:t>
      </w:r>
      <w:r>
        <w:tab/>
      </w:r>
      <w:proofErr w:type="gramStart"/>
      <w:r w:rsidRPr="0068323B">
        <w:t>as</w:t>
      </w:r>
      <w:proofErr w:type="gramEnd"/>
      <w:r w:rsidRPr="0068323B">
        <w:t xml:space="preserve"> necessary, develop action plans to bring expenditures to within the approved budget; and</w:t>
      </w:r>
    </w:p>
    <w:p w:rsidR="002149E7" w:rsidRDefault="00B4541F">
      <w:pPr>
        <w:pStyle w:val="Heading5"/>
        <w:numPr>
          <w:ilvl w:val="4"/>
          <w:numId w:val="12"/>
        </w:numPr>
        <w:tabs>
          <w:tab w:val="clear" w:pos="1080"/>
        </w:tabs>
        <w:ind w:left="720" w:firstLine="0"/>
      </w:pPr>
      <w:proofErr w:type="gramStart"/>
      <w:r w:rsidRPr="0068323B">
        <w:lastRenderedPageBreak/>
        <w:t>report</w:t>
      </w:r>
      <w:proofErr w:type="gramEnd"/>
      <w:r w:rsidRPr="0068323B">
        <w:t xml:space="preserve"> on the status of expenditures under the approved Annual Operations and Maintenance Budgets in the Quarterly Reports and Annual Reports.</w:t>
      </w:r>
    </w:p>
    <w:p w:rsidR="002149E7" w:rsidRDefault="00B4541F">
      <w:pPr>
        <w:pStyle w:val="BodyText"/>
        <w:jc w:val="center"/>
        <w:rPr>
          <w:sz w:val="28"/>
          <w:szCs w:val="28"/>
        </w:rPr>
      </w:pPr>
      <w:r>
        <w:rPr>
          <w:sz w:val="28"/>
          <w:szCs w:val="28"/>
        </w:rPr>
        <w:t>ARTICLE 5 – WATER AND WASTEWATER OPERATIONS</w:t>
      </w:r>
    </w:p>
    <w:p w:rsidR="002149E7" w:rsidRPr="00723399" w:rsidRDefault="00B4541F">
      <w:pPr>
        <w:pStyle w:val="BodyText"/>
        <w:numPr>
          <w:ilvl w:val="1"/>
          <w:numId w:val="13"/>
        </w:numPr>
      </w:pPr>
      <w:r w:rsidRPr="00723399">
        <w:t>General Water Operations Services</w:t>
      </w:r>
    </w:p>
    <w:p w:rsidR="002149E7" w:rsidRPr="00723399" w:rsidRDefault="00B4541F">
      <w:pPr>
        <w:pStyle w:val="BodyText"/>
        <w:rPr>
          <w:b w:val="0"/>
        </w:rPr>
      </w:pPr>
      <w:r w:rsidRPr="00723399">
        <w:rPr>
          <w:b w:val="0"/>
        </w:rPr>
        <w:t>5.1.1</w:t>
      </w:r>
      <w:r w:rsidRPr="00723399">
        <w:rPr>
          <w:b w:val="0"/>
        </w:rPr>
        <w:tab/>
      </w:r>
      <w:r w:rsidRPr="00DA45B5">
        <w:rPr>
          <w:b w:val="0"/>
          <w:u w:val="single"/>
        </w:rPr>
        <w:t>Management of Water Sources</w:t>
      </w:r>
    </w:p>
    <w:bookmarkEnd w:id="8"/>
    <w:p w:rsidR="002149E7" w:rsidRPr="0068323B" w:rsidRDefault="00B4541F">
      <w:pPr>
        <w:pStyle w:val="Heading4"/>
        <w:numPr>
          <w:ilvl w:val="0"/>
          <w:numId w:val="0"/>
        </w:numPr>
        <w:tabs>
          <w:tab w:val="clear" w:pos="1440"/>
        </w:tabs>
        <w:rPr>
          <w:u w:val="none"/>
        </w:rPr>
      </w:pPr>
      <w:r>
        <w:rPr>
          <w:u w:val="none"/>
        </w:rPr>
        <w:tab/>
      </w:r>
      <w:r w:rsidRPr="0068323B">
        <w:rPr>
          <w:u w:val="none"/>
        </w:rPr>
        <w:t xml:space="preserve">Except for the sources of water received in bulk supply from </w:t>
      </w:r>
      <w:r>
        <w:rPr>
          <w:u w:val="none"/>
        </w:rPr>
        <w:t>[     ]</w:t>
      </w:r>
      <w:r w:rsidRPr="0068323B">
        <w:rPr>
          <w:u w:val="none"/>
        </w:rPr>
        <w:t xml:space="preserve">, the Operator shall have primary responsibility for the operation and management of all water sources, including wells and desalination facilities.  The Operator’s operation and management of water sources pursuant to this SA Section 5.1.1 shall include wellhead and </w:t>
      </w:r>
      <w:proofErr w:type="spellStart"/>
      <w:r w:rsidRPr="0068323B">
        <w:rPr>
          <w:u w:val="none"/>
        </w:rPr>
        <w:t>wellfield</w:t>
      </w:r>
      <w:proofErr w:type="spellEnd"/>
      <w:r w:rsidRPr="0068323B">
        <w:rPr>
          <w:u w:val="none"/>
        </w:rPr>
        <w:t xml:space="preserve"> protection, and, where applicable, entering into agreements on behalf of the Utility with owners of water wells.</w:t>
      </w:r>
    </w:p>
    <w:p w:rsidR="002149E7" w:rsidRPr="0068323B" w:rsidRDefault="00B4541F">
      <w:pPr>
        <w:pStyle w:val="Heading4"/>
        <w:numPr>
          <w:ilvl w:val="0"/>
          <w:numId w:val="0"/>
        </w:numPr>
        <w:tabs>
          <w:tab w:val="clear" w:pos="1440"/>
        </w:tabs>
        <w:rPr>
          <w:u w:val="none"/>
        </w:rPr>
      </w:pPr>
      <w:r>
        <w:rPr>
          <w:u w:val="none"/>
        </w:rPr>
        <w:tab/>
      </w:r>
      <w:r w:rsidRPr="0068323B">
        <w:rPr>
          <w:u w:val="none"/>
        </w:rPr>
        <w:t>The Operator shall provide ongoing advice and assistance to the Utility in respect of,</w:t>
      </w:r>
    </w:p>
    <w:p w:rsidR="002149E7" w:rsidRPr="0068323B" w:rsidRDefault="00B4541F">
      <w:pPr>
        <w:pStyle w:val="Heading5"/>
        <w:numPr>
          <w:ilvl w:val="0"/>
          <w:numId w:val="0"/>
        </w:numPr>
        <w:tabs>
          <w:tab w:val="clear" w:pos="1440"/>
        </w:tabs>
        <w:ind w:left="720"/>
      </w:pPr>
      <w:r>
        <w:t>(1)</w:t>
      </w:r>
      <w:r>
        <w:tab/>
      </w:r>
      <w:proofErr w:type="gramStart"/>
      <w:r w:rsidRPr="0068323B">
        <w:t>all</w:t>
      </w:r>
      <w:proofErr w:type="gramEnd"/>
      <w:r w:rsidRPr="0068323B">
        <w:t xml:space="preserve"> interactions with the bulk water supplier, including ongoing assistance and advice in respect of the </w:t>
      </w:r>
      <w:r>
        <w:t>[      ]</w:t>
      </w:r>
      <w:r w:rsidRPr="0068323B">
        <w:t xml:space="preserve"> bulk water supply contract; and</w:t>
      </w:r>
    </w:p>
    <w:p w:rsidR="002149E7" w:rsidRDefault="00B4541F">
      <w:pPr>
        <w:pStyle w:val="Heading5"/>
        <w:numPr>
          <w:ilvl w:val="0"/>
          <w:numId w:val="0"/>
        </w:numPr>
        <w:tabs>
          <w:tab w:val="clear" w:pos="1440"/>
        </w:tabs>
        <w:ind w:left="720"/>
      </w:pPr>
      <w:r>
        <w:t>(2)</w:t>
      </w:r>
      <w:r>
        <w:tab/>
      </w:r>
      <w:proofErr w:type="gramStart"/>
      <w:r w:rsidRPr="0068323B">
        <w:t>the</w:t>
      </w:r>
      <w:proofErr w:type="gramEnd"/>
      <w:r w:rsidRPr="0068323B">
        <w:t xml:space="preserve"> management and protection of water sources, including the development of new raw water supply sources.</w:t>
      </w:r>
    </w:p>
    <w:p w:rsidR="002149E7" w:rsidRPr="00C965E1" w:rsidRDefault="00B4541F">
      <w:pPr>
        <w:pStyle w:val="BodyText"/>
        <w:rPr>
          <w:b w:val="0"/>
        </w:rPr>
      </w:pPr>
      <w:r>
        <w:rPr>
          <w:b w:val="0"/>
        </w:rPr>
        <w:t>5.1.2</w:t>
      </w:r>
      <w:r>
        <w:rPr>
          <w:b w:val="0"/>
        </w:rPr>
        <w:tab/>
      </w:r>
      <w:r w:rsidRPr="00DA45B5">
        <w:rPr>
          <w:b w:val="0"/>
          <w:u w:val="single"/>
        </w:rPr>
        <w:t>Pumping and Treatment of Water</w:t>
      </w:r>
    </w:p>
    <w:p w:rsidR="002149E7" w:rsidRPr="0068323B" w:rsidRDefault="00B4541F">
      <w:pPr>
        <w:ind w:left="0" w:firstLine="720"/>
      </w:pPr>
      <w:bookmarkStart w:id="9" w:name="_Toc440765972"/>
      <w:r w:rsidRPr="0068323B">
        <w:t>Without limiting the generality of SA Section 2.1, the Operator shall,</w:t>
      </w:r>
    </w:p>
    <w:p w:rsidR="002149E7" w:rsidRPr="0068323B" w:rsidRDefault="00B4541F">
      <w:pPr>
        <w:pStyle w:val="Heading5"/>
        <w:numPr>
          <w:ilvl w:val="0"/>
          <w:numId w:val="0"/>
        </w:numPr>
        <w:tabs>
          <w:tab w:val="clear" w:pos="1440"/>
        </w:tabs>
        <w:ind w:left="720"/>
      </w:pPr>
      <w:r>
        <w:t>(1)</w:t>
      </w:r>
      <w:r>
        <w:tab/>
      </w:r>
      <w:proofErr w:type="gramStart"/>
      <w:r w:rsidRPr="0068323B">
        <w:t>ensure</w:t>
      </w:r>
      <w:proofErr w:type="gramEnd"/>
      <w:r w:rsidRPr="0068323B">
        <w:t xml:space="preserve"> pump functionality;</w:t>
      </w:r>
    </w:p>
    <w:p w:rsidR="002149E7" w:rsidRPr="0068323B" w:rsidRDefault="00B4541F">
      <w:pPr>
        <w:pStyle w:val="Heading5"/>
        <w:numPr>
          <w:ilvl w:val="0"/>
          <w:numId w:val="0"/>
        </w:numPr>
        <w:tabs>
          <w:tab w:val="clear" w:pos="1440"/>
        </w:tabs>
        <w:ind w:left="720"/>
      </w:pPr>
      <w:r>
        <w:t>(2)</w:t>
      </w:r>
      <w:r>
        <w:tab/>
      </w:r>
      <w:r w:rsidRPr="0068323B">
        <w:t>ensure the functionality of all booster stations;</w:t>
      </w:r>
    </w:p>
    <w:p w:rsidR="002149E7" w:rsidRPr="0068323B" w:rsidRDefault="00B4541F">
      <w:pPr>
        <w:pStyle w:val="Heading5"/>
        <w:numPr>
          <w:ilvl w:val="0"/>
          <w:numId w:val="0"/>
        </w:numPr>
        <w:tabs>
          <w:tab w:val="clear" w:pos="1440"/>
        </w:tabs>
        <w:ind w:left="720"/>
      </w:pPr>
      <w:r>
        <w:t>(3)</w:t>
      </w:r>
      <w:r>
        <w:tab/>
      </w:r>
      <w:r w:rsidRPr="0068323B">
        <w:t>ensure main water pipe functionality of all water line valves;</w:t>
      </w:r>
    </w:p>
    <w:p w:rsidR="002149E7" w:rsidRPr="0068323B" w:rsidRDefault="00B4541F">
      <w:pPr>
        <w:pStyle w:val="Heading5"/>
        <w:numPr>
          <w:ilvl w:val="0"/>
          <w:numId w:val="0"/>
        </w:numPr>
        <w:tabs>
          <w:tab w:val="clear" w:pos="1440"/>
        </w:tabs>
        <w:ind w:left="720"/>
      </w:pPr>
      <w:r>
        <w:t>(4)</w:t>
      </w:r>
      <w:r>
        <w:tab/>
      </w:r>
      <w:r w:rsidRPr="0068323B">
        <w:t>ensure that all meters associated with the pumping and transportation of water are accurate and fully functional;</w:t>
      </w:r>
    </w:p>
    <w:p w:rsidR="002149E7" w:rsidRPr="0068323B" w:rsidRDefault="00B4541F">
      <w:pPr>
        <w:pStyle w:val="Heading5"/>
        <w:numPr>
          <w:ilvl w:val="0"/>
          <w:numId w:val="0"/>
        </w:numPr>
        <w:tabs>
          <w:tab w:val="clear" w:pos="1440"/>
        </w:tabs>
        <w:ind w:left="720"/>
      </w:pPr>
      <w:r>
        <w:t>(5)</w:t>
      </w:r>
      <w:r>
        <w:tab/>
      </w:r>
      <w:r w:rsidRPr="0068323B">
        <w:t>engage in leak detection monitoring of the pumping and transportation of water;</w:t>
      </w:r>
    </w:p>
    <w:p w:rsidR="002149E7" w:rsidRPr="0068323B" w:rsidRDefault="00B4541F">
      <w:pPr>
        <w:pStyle w:val="Heading5"/>
        <w:numPr>
          <w:ilvl w:val="0"/>
          <w:numId w:val="0"/>
        </w:numPr>
        <w:tabs>
          <w:tab w:val="clear" w:pos="1440"/>
        </w:tabs>
        <w:ind w:left="720"/>
      </w:pPr>
      <w:r>
        <w:t>(6)</w:t>
      </w:r>
      <w:r>
        <w:tab/>
      </w:r>
      <w:r w:rsidRPr="0068323B">
        <w:t>chlorinate water to ensure all water quality standards and Performance Standards are met;</w:t>
      </w:r>
    </w:p>
    <w:p w:rsidR="002149E7" w:rsidRPr="0068323B" w:rsidRDefault="00B4541F">
      <w:pPr>
        <w:pStyle w:val="Heading5"/>
        <w:numPr>
          <w:ilvl w:val="0"/>
          <w:numId w:val="0"/>
        </w:numPr>
        <w:tabs>
          <w:tab w:val="clear" w:pos="1440"/>
        </w:tabs>
        <w:ind w:left="720"/>
      </w:pPr>
      <w:r>
        <w:t>(7)</w:t>
      </w:r>
      <w:r>
        <w:tab/>
      </w:r>
      <w:r w:rsidRPr="0068323B">
        <w:t xml:space="preserve">conduct a water quality testing program in accordance with the Water and Wastewater Sampling and Monitoring Program; </w:t>
      </w:r>
    </w:p>
    <w:p w:rsidR="002149E7" w:rsidRPr="0068323B" w:rsidRDefault="00B4541F">
      <w:pPr>
        <w:pStyle w:val="Heading5"/>
        <w:numPr>
          <w:ilvl w:val="0"/>
          <w:numId w:val="0"/>
        </w:numPr>
        <w:tabs>
          <w:tab w:val="clear" w:pos="1440"/>
        </w:tabs>
        <w:ind w:left="720"/>
      </w:pPr>
      <w:r>
        <w:t>(8)</w:t>
      </w:r>
      <w:r>
        <w:tab/>
      </w:r>
      <w:r w:rsidRPr="0068323B">
        <w:t xml:space="preserve">advise the Utility as to new technologies which may be available to improve the disinfection, desalination, </w:t>
      </w:r>
      <w:proofErr w:type="spellStart"/>
      <w:r w:rsidRPr="0068323B">
        <w:t>denitrification</w:t>
      </w:r>
      <w:proofErr w:type="spellEnd"/>
      <w:r w:rsidRPr="0068323B">
        <w:t xml:space="preserve"> and other forms of treatment process and implement new technologies that have been approved for use by the Utility; </w:t>
      </w:r>
    </w:p>
    <w:p w:rsidR="002149E7" w:rsidRPr="0068323B" w:rsidRDefault="00B4541F">
      <w:pPr>
        <w:pStyle w:val="Heading5"/>
        <w:numPr>
          <w:ilvl w:val="0"/>
          <w:numId w:val="0"/>
        </w:numPr>
        <w:tabs>
          <w:tab w:val="clear" w:pos="1440"/>
        </w:tabs>
        <w:ind w:left="720"/>
      </w:pPr>
      <w:r>
        <w:t>(9)</w:t>
      </w:r>
      <w:r>
        <w:tab/>
      </w:r>
      <w:r w:rsidRPr="0068323B">
        <w:t>manage and abstract water from any raw water sources managed by the Utility as of the Starting Date in accordance with all regulatory and licensing requirements under the Applicable Law and with any other quantity limits imposed by the Utility; and</w:t>
      </w:r>
    </w:p>
    <w:p w:rsidR="002149E7" w:rsidRDefault="00B4541F">
      <w:pPr>
        <w:pStyle w:val="Heading5"/>
        <w:numPr>
          <w:ilvl w:val="0"/>
          <w:numId w:val="0"/>
        </w:numPr>
        <w:tabs>
          <w:tab w:val="clear" w:pos="1440"/>
        </w:tabs>
        <w:ind w:left="720"/>
      </w:pPr>
      <w:r>
        <w:t>(10)</w:t>
      </w:r>
      <w:r>
        <w:tab/>
      </w:r>
      <w:proofErr w:type="gramStart"/>
      <w:r w:rsidRPr="0068323B">
        <w:t>manage</w:t>
      </w:r>
      <w:proofErr w:type="gramEnd"/>
      <w:r w:rsidRPr="0068323B">
        <w:t xml:space="preserve"> desalination processes as well as the disposal of the associated brine water.</w:t>
      </w:r>
    </w:p>
    <w:p w:rsidR="002149E7" w:rsidRDefault="002149E7">
      <w:pPr>
        <w:pStyle w:val="BodyText"/>
      </w:pPr>
    </w:p>
    <w:p w:rsidR="002149E7" w:rsidRPr="00C965E1" w:rsidRDefault="00B4541F">
      <w:pPr>
        <w:pStyle w:val="BodyText"/>
        <w:rPr>
          <w:b w:val="0"/>
        </w:rPr>
      </w:pPr>
      <w:r>
        <w:rPr>
          <w:b w:val="0"/>
        </w:rPr>
        <w:t>5.1.3</w:t>
      </w:r>
      <w:r>
        <w:rPr>
          <w:b w:val="0"/>
        </w:rPr>
        <w:tab/>
      </w:r>
      <w:r w:rsidRPr="00DA45B5">
        <w:rPr>
          <w:b w:val="0"/>
          <w:u w:val="single"/>
        </w:rPr>
        <w:t>Storage, Supply and Distribution of Water to Customers</w:t>
      </w:r>
    </w:p>
    <w:p w:rsidR="002149E7" w:rsidRPr="0068323B" w:rsidRDefault="00B4541F">
      <w:pPr>
        <w:ind w:left="0" w:firstLine="720"/>
      </w:pPr>
      <w:r w:rsidRPr="0068323B">
        <w:t>Without limiting the generality of SA Section 2.1, the Operator shall,</w:t>
      </w:r>
    </w:p>
    <w:p w:rsidR="002149E7" w:rsidRPr="0068323B" w:rsidRDefault="00B4541F">
      <w:pPr>
        <w:pStyle w:val="Heading5"/>
        <w:numPr>
          <w:ilvl w:val="0"/>
          <w:numId w:val="0"/>
        </w:numPr>
        <w:tabs>
          <w:tab w:val="clear" w:pos="1440"/>
        </w:tabs>
        <w:ind w:left="720"/>
      </w:pPr>
      <w:r>
        <w:t>(1)</w:t>
      </w:r>
      <w:r>
        <w:tab/>
      </w:r>
      <w:proofErr w:type="gramStart"/>
      <w:r w:rsidRPr="0068323B">
        <w:t>supply</w:t>
      </w:r>
      <w:proofErr w:type="gramEnd"/>
      <w:r w:rsidRPr="0068323B">
        <w:t>, store and distribute treated water to existing and new Customers in the Service Area;</w:t>
      </w:r>
    </w:p>
    <w:p w:rsidR="002149E7" w:rsidRPr="0068323B" w:rsidRDefault="00B4541F">
      <w:pPr>
        <w:pStyle w:val="Heading5"/>
        <w:numPr>
          <w:ilvl w:val="0"/>
          <w:numId w:val="0"/>
        </w:numPr>
        <w:tabs>
          <w:tab w:val="clear" w:pos="1440"/>
        </w:tabs>
        <w:ind w:left="720"/>
      </w:pPr>
      <w:r>
        <w:t>(2)</w:t>
      </w:r>
      <w:r>
        <w:tab/>
      </w:r>
      <w:proofErr w:type="gramStart"/>
      <w:r w:rsidRPr="0068323B">
        <w:t>develop</w:t>
      </w:r>
      <w:proofErr w:type="gramEnd"/>
      <w:r w:rsidRPr="0068323B">
        <w:t xml:space="preserve"> and implement a comprehensive field inspection program to monitor the supply and distribution of water to Customers;</w:t>
      </w:r>
    </w:p>
    <w:p w:rsidR="002149E7" w:rsidRPr="0068323B" w:rsidRDefault="00B4541F">
      <w:pPr>
        <w:pStyle w:val="Heading5"/>
        <w:numPr>
          <w:ilvl w:val="0"/>
          <w:numId w:val="0"/>
        </w:numPr>
        <w:tabs>
          <w:tab w:val="clear" w:pos="1440"/>
        </w:tabs>
        <w:ind w:left="720"/>
      </w:pPr>
      <w:r>
        <w:t>(3)</w:t>
      </w:r>
      <w:r>
        <w:tab/>
      </w:r>
      <w:proofErr w:type="gramStart"/>
      <w:r w:rsidRPr="0068323B">
        <w:t>monitor</w:t>
      </w:r>
      <w:proofErr w:type="gramEnd"/>
      <w:r w:rsidRPr="0068323B">
        <w:t xml:space="preserve"> all water supply and distribution systems for the purpose of leak detection and water pressure measurement;</w:t>
      </w:r>
    </w:p>
    <w:p w:rsidR="002149E7" w:rsidRPr="0068323B" w:rsidRDefault="00B4541F">
      <w:pPr>
        <w:pStyle w:val="Heading5"/>
        <w:numPr>
          <w:ilvl w:val="0"/>
          <w:numId w:val="0"/>
        </w:numPr>
        <w:tabs>
          <w:tab w:val="clear" w:pos="1440"/>
        </w:tabs>
        <w:ind w:left="720"/>
      </w:pPr>
      <w:r>
        <w:t>(4)</w:t>
      </w:r>
      <w:r>
        <w:tab/>
      </w:r>
      <w:proofErr w:type="gramStart"/>
      <w:r w:rsidRPr="0068323B">
        <w:t>monitor</w:t>
      </w:r>
      <w:proofErr w:type="gramEnd"/>
      <w:r w:rsidRPr="0068323B">
        <w:t xml:space="preserve"> and maintain the availability of the supply of water;</w:t>
      </w:r>
    </w:p>
    <w:p w:rsidR="002149E7" w:rsidRPr="0068323B" w:rsidRDefault="00B4541F">
      <w:pPr>
        <w:pStyle w:val="Heading5"/>
        <w:numPr>
          <w:ilvl w:val="0"/>
          <w:numId w:val="0"/>
        </w:numPr>
        <w:tabs>
          <w:tab w:val="clear" w:pos="1440"/>
        </w:tabs>
        <w:ind w:left="720"/>
      </w:pPr>
      <w:r>
        <w:t>(5)</w:t>
      </w:r>
      <w:r>
        <w:tab/>
      </w:r>
      <w:proofErr w:type="gramStart"/>
      <w:r w:rsidRPr="0068323B">
        <w:t>carry</w:t>
      </w:r>
      <w:proofErr w:type="gramEnd"/>
      <w:r w:rsidRPr="0068323B">
        <w:t xml:space="preserve"> out all new and replacement of water service connections to the water distribution system as follows:</w:t>
      </w:r>
    </w:p>
    <w:p w:rsidR="002149E7" w:rsidRPr="0068323B" w:rsidRDefault="00B4541F">
      <w:pPr>
        <w:pStyle w:val="Heading5"/>
        <w:numPr>
          <w:ilvl w:val="0"/>
          <w:numId w:val="0"/>
        </w:numPr>
        <w:tabs>
          <w:tab w:val="clear" w:pos="1440"/>
        </w:tabs>
        <w:ind w:left="720"/>
      </w:pPr>
      <w:r>
        <w:t>(6)</w:t>
      </w:r>
      <w:r>
        <w:tab/>
      </w:r>
      <w:proofErr w:type="gramStart"/>
      <w:r w:rsidRPr="0068323B">
        <w:t>carry</w:t>
      </w:r>
      <w:proofErr w:type="gramEnd"/>
      <w:r w:rsidRPr="0068323B">
        <w:t xml:space="preserve"> out all new service connections, including water meter installation; and</w:t>
      </w:r>
    </w:p>
    <w:p w:rsidR="002149E7" w:rsidRPr="0068323B" w:rsidRDefault="00B4541F">
      <w:pPr>
        <w:pStyle w:val="Heading5"/>
        <w:numPr>
          <w:ilvl w:val="0"/>
          <w:numId w:val="0"/>
        </w:numPr>
        <w:tabs>
          <w:tab w:val="clear" w:pos="1440"/>
        </w:tabs>
        <w:ind w:left="720"/>
      </w:pPr>
      <w:r>
        <w:t>(7)</w:t>
      </w:r>
      <w:r>
        <w:tab/>
      </w:r>
      <w:r w:rsidRPr="0068323B">
        <w:t xml:space="preserve">replace existing water service connections in accordance with the Capital and Operating Investment Fund;  </w:t>
      </w:r>
    </w:p>
    <w:p w:rsidR="002149E7" w:rsidRPr="0068323B" w:rsidRDefault="00B4541F">
      <w:pPr>
        <w:pStyle w:val="Heading5"/>
        <w:numPr>
          <w:ilvl w:val="0"/>
          <w:numId w:val="0"/>
        </w:numPr>
        <w:tabs>
          <w:tab w:val="clear" w:pos="1440"/>
        </w:tabs>
        <w:ind w:left="720"/>
      </w:pPr>
      <w:r>
        <w:t>(8)</w:t>
      </w:r>
      <w:r>
        <w:tab/>
      </w:r>
      <w:proofErr w:type="gramStart"/>
      <w:r w:rsidRPr="0068323B">
        <w:t>manage</w:t>
      </w:r>
      <w:proofErr w:type="gramEnd"/>
      <w:r w:rsidRPr="0068323B">
        <w:t xml:space="preserve"> and maintain all fire hydrants and cooperate with the local fire fighting authorities in all aspects of fire protection;</w:t>
      </w:r>
    </w:p>
    <w:p w:rsidR="002149E7" w:rsidRPr="0068323B" w:rsidRDefault="00B4541F">
      <w:pPr>
        <w:pStyle w:val="Heading5"/>
        <w:numPr>
          <w:ilvl w:val="0"/>
          <w:numId w:val="0"/>
        </w:numPr>
        <w:tabs>
          <w:tab w:val="clear" w:pos="1440"/>
        </w:tabs>
        <w:ind w:left="720"/>
      </w:pPr>
      <w:r>
        <w:t>(9)</w:t>
      </w:r>
      <w:r>
        <w:tab/>
      </w:r>
      <w:proofErr w:type="gramStart"/>
      <w:r w:rsidRPr="0068323B">
        <w:t>manage</w:t>
      </w:r>
      <w:proofErr w:type="gramEnd"/>
      <w:r w:rsidRPr="0068323B">
        <w:t xml:space="preserve"> and maintain all Utility owned permanent and portable multi-user standpipes in the Service Area;</w:t>
      </w:r>
    </w:p>
    <w:p w:rsidR="002149E7" w:rsidRPr="0068323B" w:rsidRDefault="00B4541F">
      <w:pPr>
        <w:pStyle w:val="Heading5"/>
        <w:numPr>
          <w:ilvl w:val="0"/>
          <w:numId w:val="0"/>
        </w:numPr>
        <w:tabs>
          <w:tab w:val="clear" w:pos="1440"/>
        </w:tabs>
        <w:ind w:left="720"/>
      </w:pPr>
      <w:r>
        <w:t>(10)</w:t>
      </w:r>
      <w:r>
        <w:tab/>
      </w:r>
      <w:r w:rsidRPr="0068323B">
        <w:t>provide potable water to informal settlements in the Service Area as directed by the Utility;</w:t>
      </w:r>
    </w:p>
    <w:p w:rsidR="002149E7" w:rsidRPr="0068323B" w:rsidRDefault="00B4541F">
      <w:pPr>
        <w:pStyle w:val="Heading5"/>
        <w:numPr>
          <w:ilvl w:val="0"/>
          <w:numId w:val="0"/>
        </w:numPr>
        <w:tabs>
          <w:tab w:val="clear" w:pos="1440"/>
        </w:tabs>
        <w:ind w:left="720"/>
      </w:pPr>
      <w:r>
        <w:t>(11)</w:t>
      </w:r>
      <w:r>
        <w:tab/>
      </w:r>
      <w:r w:rsidRPr="0068323B">
        <w:t>manage all reservoirs, including all cleaning processes;</w:t>
      </w:r>
    </w:p>
    <w:p w:rsidR="002149E7" w:rsidRPr="0068323B" w:rsidRDefault="00B4541F">
      <w:pPr>
        <w:pStyle w:val="Heading5"/>
        <w:numPr>
          <w:ilvl w:val="0"/>
          <w:numId w:val="0"/>
        </w:numPr>
        <w:tabs>
          <w:tab w:val="clear" w:pos="1440"/>
        </w:tabs>
        <w:ind w:left="720"/>
      </w:pPr>
      <w:r>
        <w:t>(12)</w:t>
      </w:r>
      <w:r>
        <w:tab/>
      </w:r>
      <w:r w:rsidRPr="0068323B">
        <w:t>carry out all flushing and swabbing of water mains;</w:t>
      </w:r>
    </w:p>
    <w:bookmarkEnd w:id="9"/>
    <w:p w:rsidR="002149E7" w:rsidRPr="0068323B" w:rsidRDefault="00B4541F">
      <w:pPr>
        <w:pStyle w:val="Heading5"/>
        <w:numPr>
          <w:ilvl w:val="0"/>
          <w:numId w:val="0"/>
        </w:numPr>
        <w:tabs>
          <w:tab w:val="clear" w:pos="1440"/>
        </w:tabs>
        <w:ind w:left="720"/>
      </w:pPr>
      <w:r>
        <w:t>(13)</w:t>
      </w:r>
      <w:r>
        <w:tab/>
      </w:r>
      <w:proofErr w:type="gramStart"/>
      <w:r w:rsidRPr="0068323B">
        <w:t>conduct</w:t>
      </w:r>
      <w:proofErr w:type="gramEnd"/>
      <w:r w:rsidRPr="0068323B">
        <w:t xml:space="preserve"> field inspections and collect data to demonstrate, to the satisfaction of the Utility, that Performance Standards are being met; </w:t>
      </w:r>
    </w:p>
    <w:p w:rsidR="002149E7" w:rsidRPr="0068323B" w:rsidRDefault="00B4541F">
      <w:pPr>
        <w:pStyle w:val="Heading5"/>
        <w:numPr>
          <w:ilvl w:val="0"/>
          <w:numId w:val="0"/>
        </w:numPr>
        <w:tabs>
          <w:tab w:val="clear" w:pos="1440"/>
        </w:tabs>
        <w:ind w:left="720"/>
      </w:pPr>
      <w:r>
        <w:t>(14)</w:t>
      </w:r>
      <w:r>
        <w:tab/>
      </w:r>
      <w:r w:rsidRPr="0068323B">
        <w:t>manage all laboratories and laboratory functions; and</w:t>
      </w:r>
    </w:p>
    <w:p w:rsidR="002149E7" w:rsidRPr="0068323B" w:rsidRDefault="00B4541F">
      <w:pPr>
        <w:pStyle w:val="Heading5"/>
        <w:numPr>
          <w:ilvl w:val="0"/>
          <w:numId w:val="0"/>
        </w:numPr>
        <w:tabs>
          <w:tab w:val="clear" w:pos="1440"/>
        </w:tabs>
        <w:ind w:left="720"/>
      </w:pPr>
      <w:r>
        <w:t>(15)</w:t>
      </w:r>
      <w:r>
        <w:tab/>
      </w:r>
      <w:r w:rsidRPr="0068323B">
        <w:t>carry out the trucking of water using the existing fleet of tankers owned by the Utility,</w:t>
      </w:r>
    </w:p>
    <w:p w:rsidR="002149E7" w:rsidRPr="0068323B" w:rsidRDefault="00B4541F">
      <w:pPr>
        <w:pStyle w:val="Heading6"/>
        <w:tabs>
          <w:tab w:val="clear" w:pos="2160"/>
        </w:tabs>
      </w:pPr>
      <w:proofErr w:type="gramStart"/>
      <w:r w:rsidRPr="0068323B">
        <w:t>from</w:t>
      </w:r>
      <w:proofErr w:type="gramEnd"/>
      <w:r w:rsidRPr="0068323B">
        <w:t xml:space="preserve"> the desalination facility to standpipes; and</w:t>
      </w:r>
    </w:p>
    <w:p w:rsidR="002149E7" w:rsidRDefault="00B4541F">
      <w:pPr>
        <w:pStyle w:val="Heading6"/>
        <w:tabs>
          <w:tab w:val="clear" w:pos="2160"/>
        </w:tabs>
      </w:pPr>
      <w:proofErr w:type="gramStart"/>
      <w:r w:rsidRPr="0068323B">
        <w:t>to</w:t>
      </w:r>
      <w:proofErr w:type="gramEnd"/>
      <w:r w:rsidRPr="0068323B">
        <w:t xml:space="preserve"> informal settlements, as directed by the Utility. </w:t>
      </w:r>
    </w:p>
    <w:p w:rsidR="002149E7" w:rsidRPr="00C965E1" w:rsidRDefault="00B4541F">
      <w:pPr>
        <w:pStyle w:val="BodyText"/>
      </w:pPr>
      <w:r>
        <w:t>5.2</w:t>
      </w:r>
      <w:r>
        <w:tab/>
        <w:t>General Wastewater and Storm Water Operations Services</w:t>
      </w:r>
    </w:p>
    <w:p w:rsidR="002149E7" w:rsidRPr="0068323B" w:rsidRDefault="00B4541F">
      <w:pPr>
        <w:ind w:left="0" w:firstLine="720"/>
      </w:pPr>
      <w:r w:rsidRPr="0068323B">
        <w:t>Without limiting the generality of SA Section 2.1 the Operator shall in respect of the wastewater and storm</w:t>
      </w:r>
      <w:r>
        <w:t xml:space="preserve"> </w:t>
      </w:r>
      <w:r w:rsidRPr="0068323B">
        <w:t>water Facilities,</w:t>
      </w:r>
    </w:p>
    <w:p w:rsidR="002149E7" w:rsidRPr="0068323B" w:rsidRDefault="00B4541F">
      <w:pPr>
        <w:pStyle w:val="Heading5"/>
        <w:numPr>
          <w:ilvl w:val="4"/>
          <w:numId w:val="14"/>
        </w:numPr>
        <w:tabs>
          <w:tab w:val="clear" w:pos="1080"/>
        </w:tabs>
        <w:ind w:left="720" w:firstLine="0"/>
      </w:pPr>
      <w:proofErr w:type="gramStart"/>
      <w:r w:rsidRPr="0068323B">
        <w:lastRenderedPageBreak/>
        <w:t>carry</w:t>
      </w:r>
      <w:proofErr w:type="gramEnd"/>
      <w:r w:rsidRPr="0068323B">
        <w:t xml:space="preserve"> out all new and replacement of wastewater service connections and extensions to the wastewater distribution Facilities as follows:</w:t>
      </w:r>
    </w:p>
    <w:p w:rsidR="002149E7" w:rsidRPr="0068323B" w:rsidRDefault="00B4541F">
      <w:pPr>
        <w:pStyle w:val="Heading6"/>
        <w:tabs>
          <w:tab w:val="num" w:pos="2880"/>
        </w:tabs>
        <w:ind w:left="2880"/>
      </w:pPr>
      <w:proofErr w:type="gramStart"/>
      <w:r w:rsidRPr="0068323B">
        <w:t>carry</w:t>
      </w:r>
      <w:proofErr w:type="gramEnd"/>
      <w:r w:rsidRPr="0068323B">
        <w:t xml:space="preserve"> out all new service connections;</w:t>
      </w:r>
    </w:p>
    <w:p w:rsidR="002149E7" w:rsidRPr="0068323B" w:rsidRDefault="00B4541F">
      <w:pPr>
        <w:pStyle w:val="Heading6"/>
        <w:tabs>
          <w:tab w:val="num" w:pos="2880"/>
        </w:tabs>
        <w:ind w:left="2880"/>
      </w:pPr>
      <w:proofErr w:type="gramStart"/>
      <w:r w:rsidRPr="0068323B">
        <w:t>carry</w:t>
      </w:r>
      <w:proofErr w:type="gramEnd"/>
      <w:r w:rsidRPr="0068323B">
        <w:t xml:space="preserve"> out all extensions to the wastewater collection Facilities; and</w:t>
      </w:r>
    </w:p>
    <w:p w:rsidR="002149E7" w:rsidRPr="0068323B" w:rsidRDefault="00B4541F">
      <w:pPr>
        <w:pStyle w:val="Heading6"/>
        <w:tabs>
          <w:tab w:val="num" w:pos="2880"/>
        </w:tabs>
        <w:ind w:left="2880"/>
      </w:pPr>
      <w:proofErr w:type="gramStart"/>
      <w:r w:rsidRPr="0068323B">
        <w:t>replace</w:t>
      </w:r>
      <w:proofErr w:type="gramEnd"/>
      <w:r w:rsidRPr="0068323B">
        <w:t xml:space="preserve"> existing wastewater service connections; </w:t>
      </w:r>
    </w:p>
    <w:p w:rsidR="002149E7" w:rsidRPr="0068323B" w:rsidRDefault="00B4541F">
      <w:pPr>
        <w:pStyle w:val="Heading5"/>
        <w:tabs>
          <w:tab w:val="clear" w:pos="1080"/>
          <w:tab w:val="clear" w:pos="1440"/>
        </w:tabs>
        <w:ind w:left="1440" w:hanging="720"/>
      </w:pPr>
      <w:proofErr w:type="gramStart"/>
      <w:r w:rsidRPr="0068323B">
        <w:t>regularly</w:t>
      </w:r>
      <w:proofErr w:type="gramEnd"/>
      <w:r w:rsidRPr="0068323B">
        <w:t xml:space="preserve"> inspect surcharged sewers, identify causes of surcharging, recommend and take corrective measures;</w:t>
      </w:r>
    </w:p>
    <w:p w:rsidR="002149E7" w:rsidRPr="0068323B" w:rsidRDefault="00B4541F">
      <w:pPr>
        <w:pStyle w:val="Heading5"/>
        <w:tabs>
          <w:tab w:val="clear" w:pos="1080"/>
          <w:tab w:val="clear" w:pos="1440"/>
        </w:tabs>
        <w:ind w:left="1440" w:hanging="720"/>
      </w:pPr>
      <w:proofErr w:type="gramStart"/>
      <w:r w:rsidRPr="0068323B">
        <w:t>monitor</w:t>
      </w:r>
      <w:proofErr w:type="gramEnd"/>
      <w:r w:rsidRPr="0068323B">
        <w:t xml:space="preserve"> for and respond to reports of flow blockages;</w:t>
      </w:r>
    </w:p>
    <w:p w:rsidR="002149E7" w:rsidRPr="0068323B" w:rsidRDefault="00B4541F">
      <w:pPr>
        <w:pStyle w:val="Heading5"/>
        <w:tabs>
          <w:tab w:val="clear" w:pos="1080"/>
          <w:tab w:val="clear" w:pos="1440"/>
        </w:tabs>
        <w:ind w:left="1440" w:hanging="720"/>
      </w:pPr>
      <w:proofErr w:type="gramStart"/>
      <w:r w:rsidRPr="0068323B">
        <w:t>administer</w:t>
      </w:r>
      <w:proofErr w:type="gramEnd"/>
      <w:r w:rsidRPr="0068323B">
        <w:t xml:space="preserve"> the inspection and approval process for industrial connections to the wastewater collection system;</w:t>
      </w:r>
    </w:p>
    <w:p w:rsidR="002149E7" w:rsidRPr="0068323B" w:rsidRDefault="00B4541F">
      <w:pPr>
        <w:pStyle w:val="Heading5"/>
        <w:tabs>
          <w:tab w:val="clear" w:pos="1080"/>
          <w:tab w:val="clear" w:pos="1440"/>
        </w:tabs>
        <w:ind w:left="1440" w:hanging="720"/>
      </w:pPr>
      <w:proofErr w:type="gramStart"/>
      <w:r w:rsidRPr="0068323B">
        <w:t>monitor</w:t>
      </w:r>
      <w:proofErr w:type="gramEnd"/>
      <w:r w:rsidRPr="0068323B">
        <w:t xml:space="preserve"> the quality of industrial discharges into the wastewater collection system and Facilities; </w:t>
      </w:r>
    </w:p>
    <w:p w:rsidR="002149E7" w:rsidRPr="0068323B" w:rsidRDefault="00B4541F">
      <w:pPr>
        <w:pStyle w:val="Heading5"/>
        <w:tabs>
          <w:tab w:val="clear" w:pos="1080"/>
          <w:tab w:val="clear" w:pos="1440"/>
        </w:tabs>
        <w:ind w:left="1440" w:hanging="720"/>
      </w:pPr>
      <w:proofErr w:type="gramStart"/>
      <w:r w:rsidRPr="0068323B">
        <w:t>manage</w:t>
      </w:r>
      <w:proofErr w:type="gramEnd"/>
      <w:r w:rsidRPr="0068323B">
        <w:t>, operate and maintain all wastewater collector sewers and storm</w:t>
      </w:r>
      <w:r>
        <w:t xml:space="preserve"> </w:t>
      </w:r>
      <w:r w:rsidRPr="0068323B">
        <w:t>water sewers;</w:t>
      </w:r>
    </w:p>
    <w:p w:rsidR="002149E7" w:rsidRPr="0068323B" w:rsidRDefault="00B4541F">
      <w:pPr>
        <w:pStyle w:val="Heading5"/>
        <w:tabs>
          <w:tab w:val="clear" w:pos="1080"/>
          <w:tab w:val="clear" w:pos="1440"/>
        </w:tabs>
        <w:ind w:left="1440" w:hanging="720"/>
      </w:pPr>
      <w:proofErr w:type="gramStart"/>
      <w:r w:rsidRPr="0068323B">
        <w:t>manage</w:t>
      </w:r>
      <w:proofErr w:type="gramEnd"/>
      <w:r w:rsidRPr="0068323B">
        <w:t>, operate and maintain all wastewater treatment facilities identified in the Facilities Appendix;</w:t>
      </w:r>
    </w:p>
    <w:p w:rsidR="002149E7" w:rsidRPr="0068323B" w:rsidRDefault="00B4541F">
      <w:pPr>
        <w:pStyle w:val="Heading5"/>
        <w:tabs>
          <w:tab w:val="clear" w:pos="1080"/>
          <w:tab w:val="clear" w:pos="1440"/>
        </w:tabs>
        <w:ind w:left="1440" w:hanging="720"/>
      </w:pPr>
      <w:proofErr w:type="gramStart"/>
      <w:r w:rsidRPr="0068323B">
        <w:t>carry</w:t>
      </w:r>
      <w:proofErr w:type="gramEnd"/>
      <w:r w:rsidRPr="0068323B">
        <w:t xml:space="preserve"> out the pumping and transportation of untreated wastewater to the treatment plant;</w:t>
      </w:r>
    </w:p>
    <w:p w:rsidR="002149E7" w:rsidRPr="0068323B" w:rsidRDefault="00B4541F">
      <w:pPr>
        <w:pStyle w:val="Heading5"/>
        <w:tabs>
          <w:tab w:val="clear" w:pos="1080"/>
          <w:tab w:val="clear" w:pos="1440"/>
        </w:tabs>
        <w:ind w:left="1440" w:hanging="720"/>
      </w:pPr>
      <w:proofErr w:type="gramStart"/>
      <w:r w:rsidRPr="0068323B">
        <w:t>carry</w:t>
      </w:r>
      <w:proofErr w:type="gramEnd"/>
      <w:r w:rsidRPr="0068323B">
        <w:t xml:space="preserve"> out the transport and discharge of raw sewage from septic tank evacuations to disposal lagoons that are on land leased by the Utility;</w:t>
      </w:r>
    </w:p>
    <w:p w:rsidR="002149E7" w:rsidRPr="0068323B" w:rsidRDefault="00B4541F">
      <w:pPr>
        <w:pStyle w:val="Heading5"/>
        <w:tabs>
          <w:tab w:val="clear" w:pos="1080"/>
          <w:tab w:val="clear" w:pos="1440"/>
        </w:tabs>
        <w:ind w:left="1440" w:hanging="720"/>
      </w:pPr>
      <w:proofErr w:type="gramStart"/>
      <w:r w:rsidRPr="0068323B">
        <w:t>carry</w:t>
      </w:r>
      <w:proofErr w:type="gramEnd"/>
      <w:r w:rsidRPr="0068323B">
        <w:t xml:space="preserve"> out all sewage sludge disposal at landfills;</w:t>
      </w:r>
    </w:p>
    <w:p w:rsidR="002149E7" w:rsidRPr="0068323B" w:rsidRDefault="00B4541F">
      <w:pPr>
        <w:pStyle w:val="Heading5"/>
        <w:tabs>
          <w:tab w:val="clear" w:pos="1080"/>
          <w:tab w:val="clear" w:pos="1440"/>
        </w:tabs>
        <w:ind w:left="1440" w:hanging="720"/>
      </w:pPr>
      <w:proofErr w:type="gramStart"/>
      <w:r w:rsidRPr="0068323B">
        <w:t>manage</w:t>
      </w:r>
      <w:proofErr w:type="gramEnd"/>
      <w:r w:rsidRPr="0068323B">
        <w:t>, operate and maintain all wastewater force</w:t>
      </w:r>
      <w:r>
        <w:t xml:space="preserve"> </w:t>
      </w:r>
      <w:r w:rsidRPr="0068323B">
        <w:t>mains;</w:t>
      </w:r>
    </w:p>
    <w:p w:rsidR="002149E7" w:rsidRPr="0068323B" w:rsidRDefault="00B4541F">
      <w:pPr>
        <w:pStyle w:val="Heading5"/>
        <w:tabs>
          <w:tab w:val="clear" w:pos="1080"/>
          <w:tab w:val="clear" w:pos="1440"/>
        </w:tabs>
        <w:ind w:left="1440" w:hanging="720"/>
      </w:pPr>
      <w:proofErr w:type="gramStart"/>
      <w:r w:rsidRPr="0068323B">
        <w:t>carry</w:t>
      </w:r>
      <w:proofErr w:type="gramEnd"/>
      <w:r w:rsidRPr="0068323B">
        <w:t xml:space="preserve"> out close-circuit inspections of the storm</w:t>
      </w:r>
      <w:r>
        <w:t xml:space="preserve"> </w:t>
      </w:r>
      <w:r w:rsidRPr="0068323B">
        <w:t>water and wastewater collection Facilities;</w:t>
      </w:r>
    </w:p>
    <w:p w:rsidR="002149E7" w:rsidRPr="0068323B" w:rsidRDefault="00B4541F">
      <w:pPr>
        <w:pStyle w:val="Heading5"/>
        <w:tabs>
          <w:tab w:val="clear" w:pos="1080"/>
          <w:tab w:val="clear" w:pos="1440"/>
        </w:tabs>
        <w:ind w:left="1440" w:hanging="720"/>
      </w:pPr>
      <w:proofErr w:type="gramStart"/>
      <w:r w:rsidRPr="0068323B">
        <w:t>manage</w:t>
      </w:r>
      <w:proofErr w:type="gramEnd"/>
      <w:r w:rsidRPr="0068323B">
        <w:t>, operate and maintain all pumps and other electromechanical equipment to ensure their operability and functionality; and</w:t>
      </w:r>
    </w:p>
    <w:p w:rsidR="002149E7" w:rsidRDefault="00B4541F">
      <w:pPr>
        <w:pStyle w:val="Heading5"/>
        <w:tabs>
          <w:tab w:val="clear" w:pos="1080"/>
          <w:tab w:val="clear" w:pos="1440"/>
        </w:tabs>
        <w:ind w:left="1440" w:hanging="720"/>
      </w:pPr>
      <w:proofErr w:type="gramStart"/>
      <w:r w:rsidRPr="0068323B">
        <w:t>manage</w:t>
      </w:r>
      <w:proofErr w:type="gramEnd"/>
      <w:r w:rsidRPr="0068323B">
        <w:t>, operate and maintain all wastewater and storm</w:t>
      </w:r>
      <w:r>
        <w:t xml:space="preserve"> water reservoirs.</w:t>
      </w:r>
    </w:p>
    <w:p w:rsidR="002149E7" w:rsidRDefault="002149E7">
      <w:pPr>
        <w:pStyle w:val="BodyText"/>
        <w:jc w:val="center"/>
        <w:rPr>
          <w:sz w:val="28"/>
          <w:szCs w:val="28"/>
        </w:rPr>
      </w:pPr>
    </w:p>
    <w:p w:rsidR="002149E7" w:rsidRDefault="00B4541F">
      <w:pPr>
        <w:pStyle w:val="BodyText"/>
        <w:jc w:val="center"/>
        <w:rPr>
          <w:sz w:val="28"/>
          <w:szCs w:val="28"/>
        </w:rPr>
      </w:pPr>
      <w:r>
        <w:rPr>
          <w:sz w:val="28"/>
          <w:szCs w:val="28"/>
        </w:rPr>
        <w:t>ARTICLE 6 – MAINTENANCE OF THE FACILITIES, VEHICLES AND EQUIPMENT</w:t>
      </w:r>
    </w:p>
    <w:p w:rsidR="002149E7" w:rsidRPr="00C965E1" w:rsidRDefault="00B4541F">
      <w:pPr>
        <w:pStyle w:val="BodyText"/>
      </w:pPr>
      <w:r>
        <w:t>6.1</w:t>
      </w:r>
      <w:r>
        <w:tab/>
        <w:t>General Maintenance Services</w:t>
      </w:r>
    </w:p>
    <w:p w:rsidR="002149E7" w:rsidRDefault="00B4541F">
      <w:pPr>
        <w:ind w:left="0" w:firstLine="720"/>
      </w:pPr>
      <w:r w:rsidRPr="0068323B">
        <w:t>The Operator shall carry out all corrective and preventive maintenance programs for the Facilities and the vehicles and equipment in accordance with the Maintenance Management Program.</w:t>
      </w:r>
    </w:p>
    <w:p w:rsidR="002149E7" w:rsidRDefault="00B4541F">
      <w:pPr>
        <w:ind w:left="0" w:firstLine="720"/>
        <w:jc w:val="center"/>
        <w:rPr>
          <w:b/>
          <w:sz w:val="28"/>
          <w:szCs w:val="28"/>
        </w:rPr>
      </w:pPr>
      <w:r>
        <w:rPr>
          <w:b/>
          <w:sz w:val="28"/>
          <w:szCs w:val="28"/>
        </w:rPr>
        <w:lastRenderedPageBreak/>
        <w:t>ARTICLE 7 – ASSET AND CAPITAL INVESTMENT PROGRAM SERVICES</w:t>
      </w:r>
    </w:p>
    <w:p w:rsidR="002149E7" w:rsidRDefault="00B4541F">
      <w:pPr>
        <w:numPr>
          <w:ilvl w:val="1"/>
          <w:numId w:val="15"/>
        </w:numPr>
        <w:rPr>
          <w:b/>
        </w:rPr>
      </w:pPr>
      <w:r>
        <w:rPr>
          <w:b/>
        </w:rPr>
        <w:t>Asset Management Improvement Programs</w:t>
      </w:r>
    </w:p>
    <w:p w:rsidR="002149E7" w:rsidRPr="00C965E1" w:rsidRDefault="00B4541F">
      <w:pPr>
        <w:ind w:left="0"/>
      </w:pPr>
      <w:r>
        <w:t>7.1.1</w:t>
      </w:r>
      <w:r>
        <w:tab/>
      </w:r>
      <w:r w:rsidRPr="00DA45B5">
        <w:rPr>
          <w:u w:val="single"/>
        </w:rPr>
        <w:t>Facilities Data Base and Initial Condition Survey</w:t>
      </w:r>
    </w:p>
    <w:p w:rsidR="002149E7" w:rsidRPr="0068323B" w:rsidRDefault="00B4541F">
      <w:pPr>
        <w:ind w:left="0" w:firstLine="720"/>
      </w:pPr>
      <w:r w:rsidRPr="0068323B">
        <w:t>The Operator shall, using the existing survey reports as a basis,</w:t>
      </w:r>
    </w:p>
    <w:p w:rsidR="002149E7" w:rsidRPr="0068323B" w:rsidRDefault="00B4541F">
      <w:pPr>
        <w:pStyle w:val="Heading5"/>
        <w:numPr>
          <w:ilvl w:val="4"/>
          <w:numId w:val="16"/>
        </w:numPr>
        <w:tabs>
          <w:tab w:val="clear" w:pos="1080"/>
          <w:tab w:val="clear" w:pos="1440"/>
        </w:tabs>
        <w:ind w:left="720" w:firstLine="0"/>
      </w:pPr>
      <w:r w:rsidRPr="0068323B">
        <w:t>prepare and update the existing computerised data base and asset inventory of all components and major equipment of the Facilities which shall include, among other things, a digitised mapping of the water distribution and wastewater collection networks, an independent revaluation of the Facilities, and the age and capacities of the Facilities (the “Facilities Data Base”);</w:t>
      </w:r>
    </w:p>
    <w:p w:rsidR="002149E7" w:rsidRPr="0068323B" w:rsidRDefault="00B4541F">
      <w:pPr>
        <w:pStyle w:val="Heading5"/>
        <w:numPr>
          <w:ilvl w:val="4"/>
          <w:numId w:val="16"/>
        </w:numPr>
        <w:tabs>
          <w:tab w:val="clear" w:pos="1080"/>
          <w:tab w:val="clear" w:pos="1440"/>
        </w:tabs>
        <w:ind w:left="720" w:firstLine="0"/>
      </w:pPr>
      <w:proofErr w:type="gramStart"/>
      <w:r w:rsidRPr="0068323B">
        <w:t>assess</w:t>
      </w:r>
      <w:proofErr w:type="gramEnd"/>
      <w:r w:rsidRPr="0068323B">
        <w:t xml:space="preserve"> the condition of the Facilities in the Facilities Data Base to an internationally accepted condition grading system and identify any major deficiencies in the Facilities and prepare a report (the “Initial Condition Survey”) outlining the Operator’s findings and recommendations for the repair of major deficiencies; and</w:t>
      </w:r>
    </w:p>
    <w:p w:rsidR="002149E7" w:rsidRDefault="00B4541F">
      <w:pPr>
        <w:pStyle w:val="Heading5"/>
        <w:numPr>
          <w:ilvl w:val="4"/>
          <w:numId w:val="16"/>
        </w:numPr>
        <w:tabs>
          <w:tab w:val="clear" w:pos="1080"/>
          <w:tab w:val="clear" w:pos="1440"/>
        </w:tabs>
        <w:ind w:left="720" w:firstLine="0"/>
      </w:pPr>
      <w:proofErr w:type="gramStart"/>
      <w:r w:rsidRPr="0068323B">
        <w:t>carry</w:t>
      </w:r>
      <w:proofErr w:type="gramEnd"/>
      <w:r w:rsidRPr="0068323B">
        <w:t xml:space="preserve"> out any physical inspection of the Facilities as may be required to prepare the Facilities Data Base and the Initial Condition Survey.</w:t>
      </w:r>
    </w:p>
    <w:p w:rsidR="002149E7" w:rsidRPr="00C965E1" w:rsidRDefault="00B4541F">
      <w:pPr>
        <w:pStyle w:val="BodyText"/>
        <w:rPr>
          <w:b w:val="0"/>
        </w:rPr>
      </w:pPr>
      <w:r>
        <w:rPr>
          <w:b w:val="0"/>
        </w:rPr>
        <w:t>7.1.2</w:t>
      </w:r>
      <w:r>
        <w:rPr>
          <w:b w:val="0"/>
        </w:rPr>
        <w:tab/>
      </w:r>
      <w:r w:rsidRPr="00DA45B5">
        <w:rPr>
          <w:b w:val="0"/>
          <w:u w:val="single"/>
        </w:rPr>
        <w:t>Final Condition Survey</w:t>
      </w:r>
    </w:p>
    <w:p w:rsidR="002149E7" w:rsidRPr="0068323B" w:rsidRDefault="00B4541F">
      <w:pPr>
        <w:pStyle w:val="Heading5"/>
        <w:numPr>
          <w:ilvl w:val="0"/>
          <w:numId w:val="0"/>
        </w:numPr>
        <w:tabs>
          <w:tab w:val="clear" w:pos="1440"/>
        </w:tabs>
        <w:ind w:left="720"/>
      </w:pPr>
      <w:r>
        <w:t>(1)</w:t>
      </w:r>
      <w:r>
        <w:tab/>
      </w:r>
      <w:r w:rsidRPr="0068323B">
        <w:t xml:space="preserve">Prior to the End Date, the Operator shall conduct a condition survey of the Facilities using the Initial Condition Survey as a guide (the “Final Condition Survey”).  </w:t>
      </w:r>
    </w:p>
    <w:p w:rsidR="002149E7" w:rsidRPr="0068323B" w:rsidRDefault="00B4541F">
      <w:pPr>
        <w:pStyle w:val="Heading5"/>
        <w:numPr>
          <w:ilvl w:val="0"/>
          <w:numId w:val="0"/>
        </w:numPr>
        <w:tabs>
          <w:tab w:val="clear" w:pos="1440"/>
        </w:tabs>
        <w:ind w:left="720"/>
      </w:pPr>
      <w:r>
        <w:t>(2)</w:t>
      </w:r>
      <w:r>
        <w:tab/>
      </w:r>
      <w:r w:rsidRPr="0068323B">
        <w:t>Based on the results of the Final Condition Survey, the Operator shall prepare and submit to the Utility for the approval of the Utility, a remediation plan to correct any remaining deficiencies, excluding normal wear and tear, in the Facilities.</w:t>
      </w:r>
    </w:p>
    <w:p w:rsidR="002149E7" w:rsidRDefault="00B4541F">
      <w:pPr>
        <w:pStyle w:val="Heading5"/>
        <w:numPr>
          <w:ilvl w:val="0"/>
          <w:numId w:val="0"/>
        </w:numPr>
        <w:tabs>
          <w:tab w:val="clear" w:pos="1440"/>
        </w:tabs>
        <w:ind w:left="720"/>
      </w:pPr>
      <w:r>
        <w:t>(3)</w:t>
      </w:r>
      <w:r>
        <w:tab/>
      </w:r>
      <w:r w:rsidRPr="0068323B">
        <w:t xml:space="preserve">The Operator shall complete the implementation of the remediation plan prior to the End Date. </w:t>
      </w:r>
    </w:p>
    <w:p w:rsidR="002149E7" w:rsidRPr="00C965E1" w:rsidRDefault="00B4541F">
      <w:pPr>
        <w:pStyle w:val="BodyText"/>
      </w:pPr>
      <w:r>
        <w:t>7.2</w:t>
      </w:r>
      <w:r>
        <w:tab/>
        <w:t>Final Transition Plan</w:t>
      </w:r>
    </w:p>
    <w:p w:rsidR="002149E7" w:rsidRPr="0068323B" w:rsidRDefault="00B4541F">
      <w:pPr>
        <w:pStyle w:val="Heading4"/>
        <w:numPr>
          <w:ilvl w:val="0"/>
          <w:numId w:val="0"/>
        </w:numPr>
        <w:tabs>
          <w:tab w:val="clear" w:pos="1440"/>
        </w:tabs>
        <w:rPr>
          <w:u w:val="none"/>
        </w:rPr>
      </w:pPr>
      <w:r>
        <w:rPr>
          <w:u w:val="none"/>
        </w:rPr>
        <w:t>7.2.1</w:t>
      </w:r>
      <w:r>
        <w:rPr>
          <w:u w:val="none"/>
        </w:rPr>
        <w:tab/>
      </w:r>
      <w:r w:rsidRPr="0068323B">
        <w:rPr>
          <w:u w:val="none"/>
        </w:rPr>
        <w:t>At least six months prior to the End Date, the Operator shall develop a plan to hand over the Facilities to the Subsequent Operator at the end of the term of the Contract (the “Final Transition Plan”).</w:t>
      </w:r>
    </w:p>
    <w:p w:rsidR="002149E7" w:rsidRPr="0068323B" w:rsidRDefault="00B4541F">
      <w:pPr>
        <w:pStyle w:val="Heading4"/>
        <w:numPr>
          <w:ilvl w:val="0"/>
          <w:numId w:val="0"/>
        </w:numPr>
        <w:tabs>
          <w:tab w:val="clear" w:pos="1440"/>
        </w:tabs>
        <w:rPr>
          <w:u w:val="none"/>
        </w:rPr>
      </w:pPr>
      <w:r>
        <w:rPr>
          <w:u w:val="none"/>
        </w:rPr>
        <w:t>7.2.2</w:t>
      </w:r>
      <w:r>
        <w:rPr>
          <w:u w:val="none"/>
        </w:rPr>
        <w:tab/>
      </w:r>
      <w:r w:rsidRPr="0068323B">
        <w:rPr>
          <w:u w:val="none"/>
        </w:rPr>
        <w:t>The Final Transition Plan shall include,</w:t>
      </w:r>
    </w:p>
    <w:p w:rsidR="002149E7" w:rsidRPr="0068323B" w:rsidRDefault="00B4541F">
      <w:pPr>
        <w:pStyle w:val="Heading5"/>
        <w:numPr>
          <w:ilvl w:val="0"/>
          <w:numId w:val="0"/>
        </w:numPr>
        <w:tabs>
          <w:tab w:val="clear" w:pos="1440"/>
        </w:tabs>
        <w:ind w:left="720"/>
      </w:pPr>
      <w:r>
        <w:t>(1)</w:t>
      </w:r>
      <w:r>
        <w:tab/>
      </w:r>
      <w:r w:rsidRPr="0068323B">
        <w:t>plans to transfer the management and operations of the Facilities to the Subsequent Operator;</w:t>
      </w:r>
    </w:p>
    <w:p w:rsidR="002149E7" w:rsidRPr="0068323B" w:rsidRDefault="00B4541F">
      <w:pPr>
        <w:pStyle w:val="Heading5"/>
        <w:numPr>
          <w:ilvl w:val="0"/>
          <w:numId w:val="0"/>
        </w:numPr>
        <w:tabs>
          <w:tab w:val="clear" w:pos="1440"/>
        </w:tabs>
        <w:ind w:left="720"/>
      </w:pPr>
      <w:r>
        <w:t>(2)</w:t>
      </w:r>
      <w:r>
        <w:tab/>
      </w:r>
      <w:proofErr w:type="gramStart"/>
      <w:r w:rsidRPr="0068323B">
        <w:t>transition</w:t>
      </w:r>
      <w:proofErr w:type="gramEnd"/>
      <w:r w:rsidRPr="0068323B">
        <w:t xml:space="preserve"> plans with respect to the Operations Staff;</w:t>
      </w:r>
    </w:p>
    <w:p w:rsidR="002149E7" w:rsidRPr="0068323B" w:rsidRDefault="00B4541F">
      <w:pPr>
        <w:pStyle w:val="Heading5"/>
        <w:numPr>
          <w:ilvl w:val="0"/>
          <w:numId w:val="0"/>
        </w:numPr>
        <w:tabs>
          <w:tab w:val="clear" w:pos="1440"/>
        </w:tabs>
        <w:ind w:left="720"/>
      </w:pPr>
      <w:r>
        <w:t>(3)</w:t>
      </w:r>
      <w:r>
        <w:tab/>
      </w:r>
      <w:proofErr w:type="gramStart"/>
      <w:r w:rsidRPr="0068323B">
        <w:t>a</w:t>
      </w:r>
      <w:proofErr w:type="gramEnd"/>
      <w:r w:rsidRPr="0068323B">
        <w:t xml:space="preserve"> proposed process for the transfer of all Contract Records to the Utility;</w:t>
      </w:r>
    </w:p>
    <w:p w:rsidR="002149E7" w:rsidRPr="0068323B" w:rsidRDefault="00B4541F">
      <w:pPr>
        <w:pStyle w:val="Heading5"/>
        <w:numPr>
          <w:ilvl w:val="0"/>
          <w:numId w:val="0"/>
        </w:numPr>
        <w:tabs>
          <w:tab w:val="clear" w:pos="1440"/>
        </w:tabs>
        <w:ind w:left="720"/>
      </w:pPr>
      <w:r>
        <w:t>(4)</w:t>
      </w:r>
      <w:r>
        <w:tab/>
      </w:r>
      <w:proofErr w:type="gramStart"/>
      <w:r w:rsidRPr="0068323B">
        <w:t>plans</w:t>
      </w:r>
      <w:proofErr w:type="gramEnd"/>
      <w:r w:rsidRPr="0068323B">
        <w:t xml:space="preserve"> to transfer operations and maintenance functions to the Subsequent Operator; and </w:t>
      </w:r>
    </w:p>
    <w:p w:rsidR="002149E7" w:rsidRDefault="00B4541F">
      <w:pPr>
        <w:pStyle w:val="Heading5"/>
        <w:numPr>
          <w:ilvl w:val="0"/>
          <w:numId w:val="0"/>
        </w:numPr>
        <w:tabs>
          <w:tab w:val="clear" w:pos="1440"/>
        </w:tabs>
        <w:ind w:left="720"/>
        <w:rPr>
          <w:b/>
        </w:rPr>
      </w:pPr>
      <w:r>
        <w:lastRenderedPageBreak/>
        <w:t>(5)</w:t>
      </w:r>
      <w:r>
        <w:tab/>
      </w:r>
      <w:proofErr w:type="gramStart"/>
      <w:r w:rsidRPr="0068323B">
        <w:t>a</w:t>
      </w:r>
      <w:proofErr w:type="gramEnd"/>
      <w:r w:rsidRPr="0068323B">
        <w:t xml:space="preserve"> proposed budget for the Operator’s transition services after the End Date if the Utility requests such services pursuant to GC Section 2.2.4</w:t>
      </w:r>
      <w:r w:rsidRPr="0068323B">
        <w:rPr>
          <w:b/>
        </w:rPr>
        <w:t>.</w:t>
      </w:r>
    </w:p>
    <w:p w:rsidR="002149E7" w:rsidRPr="00C965E1" w:rsidRDefault="00B4541F">
      <w:pPr>
        <w:pStyle w:val="BodyText"/>
      </w:pPr>
      <w:r>
        <w:t>7.3</w:t>
      </w:r>
      <w:r>
        <w:tab/>
        <w:t>Capital and Operating Investment Fund</w:t>
      </w:r>
    </w:p>
    <w:p w:rsidR="002149E7" w:rsidRPr="0068323B" w:rsidRDefault="00B4541F">
      <w:pPr>
        <w:pStyle w:val="Heading4"/>
        <w:numPr>
          <w:ilvl w:val="0"/>
          <w:numId w:val="0"/>
        </w:numPr>
        <w:tabs>
          <w:tab w:val="clear" w:pos="1440"/>
        </w:tabs>
        <w:rPr>
          <w:u w:val="none"/>
        </w:rPr>
      </w:pPr>
      <w:r>
        <w:rPr>
          <w:u w:val="none"/>
        </w:rPr>
        <w:t>7.3.1</w:t>
      </w:r>
      <w:r>
        <w:rPr>
          <w:u w:val="none"/>
        </w:rPr>
        <w:tab/>
      </w:r>
      <w:r w:rsidRPr="0068323B">
        <w:rPr>
          <w:u w:val="none"/>
        </w:rPr>
        <w:t>The Utility shall establish a fund for the payment of all costs, except Operations Staff costs where applicable, in respect of the matters identified in the Capital and Operating Investment Fund.</w:t>
      </w:r>
    </w:p>
    <w:p w:rsidR="002149E7" w:rsidRDefault="00B4541F">
      <w:pPr>
        <w:pStyle w:val="Heading4"/>
        <w:numPr>
          <w:ilvl w:val="0"/>
          <w:numId w:val="0"/>
        </w:numPr>
        <w:tabs>
          <w:tab w:val="clear" w:pos="1440"/>
        </w:tabs>
        <w:rPr>
          <w:u w:val="none"/>
        </w:rPr>
      </w:pPr>
      <w:r>
        <w:rPr>
          <w:u w:val="none"/>
        </w:rPr>
        <w:t>7.3.2</w:t>
      </w:r>
      <w:r>
        <w:rPr>
          <w:u w:val="none"/>
        </w:rPr>
        <w:tab/>
      </w:r>
      <w:r w:rsidRPr="0068323B">
        <w:rPr>
          <w:u w:val="none"/>
        </w:rPr>
        <w:t>The Operator shall implement the Capital and Operating Investment Fund and procure all items from the Capital and Operating Investment Fund in accordance with the Capital and Operating Investment Fund Appendix on behalf of the Utility.</w:t>
      </w:r>
    </w:p>
    <w:p w:rsidR="002149E7" w:rsidRPr="00C965E1" w:rsidRDefault="00B4541F">
      <w:pPr>
        <w:pStyle w:val="BodyText"/>
      </w:pPr>
      <w:r>
        <w:t>7.4</w:t>
      </w:r>
      <w:r>
        <w:tab/>
        <w:t>Capital Investment Program – Operator’s Role</w:t>
      </w:r>
    </w:p>
    <w:p w:rsidR="002149E7" w:rsidRDefault="00B4541F">
      <w:pPr>
        <w:pStyle w:val="Heading4"/>
        <w:numPr>
          <w:ilvl w:val="0"/>
          <w:numId w:val="0"/>
        </w:numPr>
        <w:tabs>
          <w:tab w:val="clear" w:pos="1440"/>
        </w:tabs>
        <w:rPr>
          <w:u w:val="none"/>
        </w:rPr>
      </w:pPr>
      <w:r>
        <w:rPr>
          <w:u w:val="none"/>
        </w:rPr>
        <w:t>7.4.1</w:t>
      </w:r>
      <w:r>
        <w:rPr>
          <w:u w:val="none"/>
        </w:rPr>
        <w:tab/>
      </w:r>
      <w:r w:rsidRPr="0068323B">
        <w:rPr>
          <w:u w:val="none"/>
        </w:rPr>
        <w:t>The Operator shall not be responsible for carrying out any Capital Investment Programs which are being carried out in parallel by the Utility or [   ].</w:t>
      </w:r>
    </w:p>
    <w:p w:rsidR="002149E7" w:rsidRPr="0068323B" w:rsidRDefault="00B4541F">
      <w:pPr>
        <w:pStyle w:val="Heading4"/>
        <w:numPr>
          <w:ilvl w:val="0"/>
          <w:numId w:val="0"/>
        </w:numPr>
        <w:tabs>
          <w:tab w:val="clear" w:pos="1440"/>
        </w:tabs>
        <w:rPr>
          <w:u w:val="none"/>
        </w:rPr>
      </w:pPr>
      <w:r>
        <w:rPr>
          <w:u w:val="none"/>
        </w:rPr>
        <w:t>7.4.2</w:t>
      </w:r>
      <w:r>
        <w:rPr>
          <w:u w:val="none"/>
        </w:rPr>
        <w:tab/>
      </w:r>
      <w:r w:rsidRPr="0068323B">
        <w:rPr>
          <w:u w:val="none"/>
        </w:rPr>
        <w:t xml:space="preserve">The Operator shall cooperate with the Utility, or </w:t>
      </w:r>
      <w:proofErr w:type="gramStart"/>
      <w:r w:rsidRPr="0068323B">
        <w:rPr>
          <w:u w:val="none"/>
        </w:rPr>
        <w:t>its designates</w:t>
      </w:r>
      <w:proofErr w:type="gramEnd"/>
      <w:r w:rsidRPr="0068323B">
        <w:rPr>
          <w:u w:val="none"/>
        </w:rPr>
        <w:t>, at no cost to the Utility and at the Utility’s request, in the implementation by the Utility, or its designates, of the Capital Investment Program.  The Utility will endeavour to cooperate with the Operator to minimise the impact on the water and wastewater operations caused by the Capital Investment Program.</w:t>
      </w:r>
    </w:p>
    <w:p w:rsidR="002149E7" w:rsidRPr="0068323B" w:rsidRDefault="00B4541F">
      <w:pPr>
        <w:pStyle w:val="Heading4"/>
        <w:numPr>
          <w:ilvl w:val="0"/>
          <w:numId w:val="0"/>
        </w:numPr>
        <w:tabs>
          <w:tab w:val="clear" w:pos="1440"/>
        </w:tabs>
        <w:rPr>
          <w:u w:val="none"/>
        </w:rPr>
      </w:pPr>
      <w:r>
        <w:rPr>
          <w:u w:val="none"/>
        </w:rPr>
        <w:t>7.4.3</w:t>
      </w:r>
      <w:r>
        <w:rPr>
          <w:u w:val="none"/>
        </w:rPr>
        <w:tab/>
      </w:r>
      <w:r w:rsidRPr="0068323B">
        <w:rPr>
          <w:u w:val="none"/>
        </w:rPr>
        <w:t>The Operator’s cooperation pu</w:t>
      </w:r>
      <w:r>
        <w:rPr>
          <w:u w:val="none"/>
        </w:rPr>
        <w:t>rsuant to SA Section 7.4.1.2</w:t>
      </w:r>
      <w:r w:rsidRPr="0068323B">
        <w:rPr>
          <w:u w:val="none"/>
        </w:rPr>
        <w:t xml:space="preserve"> shall be limited to, </w:t>
      </w:r>
    </w:p>
    <w:p w:rsidR="002149E7" w:rsidRPr="0068323B" w:rsidRDefault="00B4541F">
      <w:pPr>
        <w:pStyle w:val="Heading5"/>
        <w:numPr>
          <w:ilvl w:val="0"/>
          <w:numId w:val="0"/>
        </w:numPr>
        <w:tabs>
          <w:tab w:val="clear" w:pos="1440"/>
        </w:tabs>
        <w:ind w:left="720"/>
      </w:pPr>
      <w:r>
        <w:t>(1)</w:t>
      </w:r>
      <w:r>
        <w:tab/>
      </w:r>
      <w:proofErr w:type="gramStart"/>
      <w:r w:rsidRPr="0068323B">
        <w:t>the</w:t>
      </w:r>
      <w:proofErr w:type="gramEnd"/>
      <w:r w:rsidRPr="0068323B">
        <w:t xml:space="preserve"> provision of existing available information on the Facilities; </w:t>
      </w:r>
    </w:p>
    <w:p w:rsidR="002149E7" w:rsidRPr="0068323B" w:rsidRDefault="00B4541F">
      <w:pPr>
        <w:pStyle w:val="Heading5"/>
        <w:numPr>
          <w:ilvl w:val="0"/>
          <w:numId w:val="0"/>
        </w:numPr>
        <w:tabs>
          <w:tab w:val="clear" w:pos="1440"/>
        </w:tabs>
        <w:ind w:left="720"/>
      </w:pPr>
      <w:r>
        <w:t>(2)</w:t>
      </w:r>
      <w:r>
        <w:tab/>
      </w:r>
      <w:proofErr w:type="gramStart"/>
      <w:r w:rsidRPr="0068323B">
        <w:t>consultation</w:t>
      </w:r>
      <w:proofErr w:type="gramEnd"/>
      <w:r w:rsidRPr="0068323B">
        <w:t xml:space="preserve"> on matters of integrating New Facilities with Existing Facilities ;</w:t>
      </w:r>
    </w:p>
    <w:p w:rsidR="002149E7" w:rsidRPr="0068323B" w:rsidRDefault="00B4541F">
      <w:pPr>
        <w:pStyle w:val="Heading5"/>
        <w:numPr>
          <w:ilvl w:val="0"/>
          <w:numId w:val="0"/>
        </w:numPr>
        <w:tabs>
          <w:tab w:val="clear" w:pos="1440"/>
        </w:tabs>
        <w:ind w:left="720"/>
      </w:pPr>
      <w:r>
        <w:t>(3)</w:t>
      </w:r>
      <w:r>
        <w:tab/>
      </w:r>
      <w:proofErr w:type="gramStart"/>
      <w:r w:rsidRPr="0068323B">
        <w:t>attendance</w:t>
      </w:r>
      <w:proofErr w:type="gramEnd"/>
      <w:r w:rsidRPr="0068323B">
        <w:t xml:space="preserve"> at meetings for the purpose of liaison with capital programs;</w:t>
      </w:r>
    </w:p>
    <w:p w:rsidR="002149E7" w:rsidRPr="0068323B" w:rsidRDefault="00B4541F">
      <w:pPr>
        <w:pStyle w:val="Heading5"/>
        <w:numPr>
          <w:ilvl w:val="0"/>
          <w:numId w:val="0"/>
        </w:numPr>
        <w:tabs>
          <w:tab w:val="clear" w:pos="1440"/>
        </w:tabs>
        <w:ind w:left="720"/>
      </w:pPr>
      <w:r>
        <w:t>(4)</w:t>
      </w:r>
      <w:r>
        <w:tab/>
      </w:r>
      <w:proofErr w:type="gramStart"/>
      <w:r w:rsidRPr="0068323B">
        <w:t>provision</w:t>
      </w:r>
      <w:proofErr w:type="gramEnd"/>
      <w:r w:rsidRPr="0068323B">
        <w:t xml:space="preserve"> of operations and maintenance advice;</w:t>
      </w:r>
    </w:p>
    <w:p w:rsidR="002149E7" w:rsidRPr="0068323B" w:rsidRDefault="00B4541F">
      <w:pPr>
        <w:pStyle w:val="Heading5"/>
        <w:numPr>
          <w:ilvl w:val="0"/>
          <w:numId w:val="0"/>
        </w:numPr>
        <w:tabs>
          <w:tab w:val="clear" w:pos="1440"/>
        </w:tabs>
        <w:ind w:firstLine="720"/>
      </w:pPr>
      <w:r>
        <w:t>(5)</w:t>
      </w:r>
      <w:r>
        <w:tab/>
      </w:r>
      <w:proofErr w:type="gramStart"/>
      <w:r w:rsidRPr="0068323B">
        <w:t>provision</w:t>
      </w:r>
      <w:proofErr w:type="gramEnd"/>
      <w:r w:rsidRPr="0068323B">
        <w:t xml:space="preserve"> of general Facilities advice; and</w:t>
      </w:r>
    </w:p>
    <w:p w:rsidR="002149E7" w:rsidRPr="0068323B" w:rsidRDefault="00B4541F">
      <w:pPr>
        <w:pStyle w:val="Heading5"/>
        <w:numPr>
          <w:ilvl w:val="0"/>
          <w:numId w:val="0"/>
        </w:numPr>
        <w:tabs>
          <w:tab w:val="clear" w:pos="1440"/>
        </w:tabs>
        <w:ind w:left="720"/>
      </w:pPr>
      <w:r>
        <w:t>(6)</w:t>
      </w:r>
      <w:r>
        <w:tab/>
      </w:r>
      <w:proofErr w:type="gramStart"/>
      <w:r w:rsidRPr="0068323B">
        <w:t>reviewing</w:t>
      </w:r>
      <w:proofErr w:type="gramEnd"/>
      <w:r w:rsidRPr="0068323B">
        <w:t xml:space="preserve"> and commenting on shop drawings. </w:t>
      </w:r>
    </w:p>
    <w:p w:rsidR="002149E7" w:rsidRDefault="00B4541F">
      <w:pPr>
        <w:pStyle w:val="Heading4"/>
        <w:numPr>
          <w:ilvl w:val="0"/>
          <w:numId w:val="0"/>
        </w:numPr>
        <w:tabs>
          <w:tab w:val="clear" w:pos="1440"/>
        </w:tabs>
        <w:rPr>
          <w:u w:val="none"/>
        </w:rPr>
      </w:pPr>
      <w:r>
        <w:rPr>
          <w:u w:val="none"/>
        </w:rPr>
        <w:t>7.4.4</w:t>
      </w:r>
      <w:r>
        <w:rPr>
          <w:u w:val="none"/>
        </w:rPr>
        <w:tab/>
      </w:r>
      <w:r w:rsidRPr="0068323B">
        <w:rPr>
          <w:u w:val="none"/>
        </w:rPr>
        <w:t>The Operator shall nominate an individual to act as a liaison between the Operator and the Utility, or the Utility designates, with respect to cooperating with the Utility in the carrying out of the Capital Investment Program.</w:t>
      </w:r>
    </w:p>
    <w:p w:rsidR="002149E7" w:rsidRDefault="002149E7">
      <w:pPr>
        <w:pStyle w:val="BodyText"/>
      </w:pPr>
    </w:p>
    <w:p w:rsidR="002149E7" w:rsidRDefault="00B4541F">
      <w:pPr>
        <w:pStyle w:val="BodyText"/>
        <w:jc w:val="center"/>
        <w:rPr>
          <w:sz w:val="28"/>
          <w:szCs w:val="28"/>
        </w:rPr>
      </w:pPr>
      <w:r>
        <w:rPr>
          <w:sz w:val="28"/>
          <w:szCs w:val="28"/>
        </w:rPr>
        <w:t>ARTICLE 8 – FINANCIAL MANAGEMENT AND CUSTOMER SERVICE</w:t>
      </w:r>
    </w:p>
    <w:p w:rsidR="002149E7" w:rsidRDefault="00B4541F">
      <w:pPr>
        <w:pStyle w:val="BodyText"/>
        <w:numPr>
          <w:ilvl w:val="1"/>
          <w:numId w:val="17"/>
        </w:numPr>
      </w:pPr>
      <w:r>
        <w:t>Customer Service and Financial Management Services</w:t>
      </w:r>
      <w:bookmarkStart w:id="10" w:name="_Toc440765989"/>
    </w:p>
    <w:p w:rsidR="002149E7" w:rsidRDefault="00B4541F">
      <w:pPr>
        <w:pStyle w:val="BodyText"/>
        <w:rPr>
          <w:b w:val="0"/>
        </w:rPr>
      </w:pPr>
      <w:r>
        <w:rPr>
          <w:b w:val="0"/>
        </w:rPr>
        <w:t>8.1.1</w:t>
      </w:r>
      <w:r>
        <w:rPr>
          <w:b w:val="0"/>
        </w:rPr>
        <w:tab/>
      </w:r>
      <w:smartTag w:uri="urn:schemas-microsoft-com:office:smarttags" w:element="City">
        <w:smartTag w:uri="urn:schemas-microsoft-com:office:smarttags" w:element="place">
          <w:r w:rsidRPr="00DA45B5">
            <w:rPr>
              <w:b w:val="0"/>
              <w:u w:val="single"/>
            </w:rPr>
            <w:t>Billings</w:t>
          </w:r>
        </w:smartTag>
      </w:smartTag>
      <w:r w:rsidRPr="00DA45B5">
        <w:rPr>
          <w:b w:val="0"/>
          <w:u w:val="single"/>
        </w:rPr>
        <w:t xml:space="preserve"> and Collection</w:t>
      </w:r>
    </w:p>
    <w:p w:rsidR="002149E7" w:rsidRDefault="00B4541F">
      <w:pPr>
        <w:pStyle w:val="BodyText"/>
        <w:ind w:firstLine="720"/>
        <w:rPr>
          <w:b w:val="0"/>
        </w:rPr>
      </w:pPr>
      <w:r w:rsidRPr="00A8326D">
        <w:rPr>
          <w:b w:val="0"/>
        </w:rPr>
        <w:t xml:space="preserve">The Operator shall have full responsibility with respect to billings and collections of the Utility. </w:t>
      </w:r>
    </w:p>
    <w:p w:rsidR="002149E7" w:rsidRPr="00A8326D" w:rsidRDefault="002149E7">
      <w:pPr>
        <w:pStyle w:val="BodyText"/>
        <w:ind w:firstLine="720"/>
        <w:rPr>
          <w:b w:val="0"/>
        </w:rPr>
      </w:pPr>
    </w:p>
    <w:p w:rsidR="002149E7" w:rsidRPr="0068323B" w:rsidRDefault="00B4541F">
      <w:pPr>
        <w:pStyle w:val="Heading4"/>
        <w:numPr>
          <w:ilvl w:val="0"/>
          <w:numId w:val="0"/>
        </w:numPr>
        <w:tabs>
          <w:tab w:val="clear" w:pos="1440"/>
        </w:tabs>
        <w:rPr>
          <w:u w:val="none"/>
        </w:rPr>
      </w:pPr>
      <w:r>
        <w:rPr>
          <w:u w:val="none"/>
        </w:rPr>
        <w:lastRenderedPageBreak/>
        <w:tab/>
      </w:r>
      <w:r w:rsidRPr="0068323B">
        <w:rPr>
          <w:u w:val="none"/>
        </w:rPr>
        <w:t>The Operator shall,</w:t>
      </w:r>
    </w:p>
    <w:p w:rsidR="002149E7" w:rsidRPr="0068323B" w:rsidRDefault="00B4541F">
      <w:pPr>
        <w:pStyle w:val="Heading5"/>
        <w:numPr>
          <w:ilvl w:val="4"/>
          <w:numId w:val="18"/>
        </w:numPr>
        <w:tabs>
          <w:tab w:val="clear" w:pos="1080"/>
          <w:tab w:val="clear" w:pos="1440"/>
        </w:tabs>
        <w:ind w:left="720" w:firstLine="0"/>
      </w:pPr>
      <w:proofErr w:type="gramStart"/>
      <w:r w:rsidRPr="0068323B">
        <w:t>deliver</w:t>
      </w:r>
      <w:proofErr w:type="gramEnd"/>
      <w:r w:rsidRPr="0068323B">
        <w:t xml:space="preserve"> all bills to Customers;</w:t>
      </w:r>
    </w:p>
    <w:p w:rsidR="002149E7" w:rsidRPr="0068323B" w:rsidRDefault="00B4541F">
      <w:pPr>
        <w:pStyle w:val="Heading5"/>
        <w:numPr>
          <w:ilvl w:val="4"/>
          <w:numId w:val="18"/>
        </w:numPr>
        <w:tabs>
          <w:tab w:val="clear" w:pos="1080"/>
          <w:tab w:val="clear" w:pos="1440"/>
        </w:tabs>
        <w:ind w:left="720" w:firstLine="0"/>
      </w:pPr>
      <w:proofErr w:type="gramStart"/>
      <w:r w:rsidRPr="0068323B">
        <w:t>collect</w:t>
      </w:r>
      <w:proofErr w:type="gramEnd"/>
      <w:r w:rsidRPr="0068323B">
        <w:t xml:space="preserve"> all types of amounts due to the Utility related to the Services,</w:t>
      </w:r>
    </w:p>
    <w:p w:rsidR="002149E7" w:rsidRPr="0068323B" w:rsidRDefault="00B4541F">
      <w:pPr>
        <w:pStyle w:val="Heading6"/>
        <w:tabs>
          <w:tab w:val="clear" w:pos="2160"/>
        </w:tabs>
      </w:pPr>
      <w:proofErr w:type="gramStart"/>
      <w:r w:rsidRPr="0068323B">
        <w:t>through</w:t>
      </w:r>
      <w:proofErr w:type="gramEnd"/>
      <w:r w:rsidRPr="0068323B">
        <w:t xml:space="preserve"> the Utility billing offices;</w:t>
      </w:r>
    </w:p>
    <w:p w:rsidR="002149E7" w:rsidRPr="0068323B" w:rsidRDefault="00B4541F">
      <w:pPr>
        <w:pStyle w:val="Heading6"/>
        <w:tabs>
          <w:tab w:val="clear" w:pos="2160"/>
        </w:tabs>
      </w:pPr>
      <w:proofErr w:type="gramStart"/>
      <w:r w:rsidRPr="0068323B">
        <w:t>through</w:t>
      </w:r>
      <w:proofErr w:type="gramEnd"/>
      <w:r w:rsidRPr="0068323B">
        <w:t xml:space="preserve"> banks, post offices or cashiers in billing offices; or</w:t>
      </w:r>
    </w:p>
    <w:p w:rsidR="002149E7" w:rsidRPr="0068323B" w:rsidRDefault="00B4541F">
      <w:pPr>
        <w:pStyle w:val="Heading6"/>
        <w:tabs>
          <w:tab w:val="clear" w:pos="2160"/>
        </w:tabs>
      </w:pPr>
      <w:proofErr w:type="gramStart"/>
      <w:r w:rsidRPr="0068323B">
        <w:t>by</w:t>
      </w:r>
      <w:proofErr w:type="gramEnd"/>
      <w:r w:rsidRPr="0068323B">
        <w:t xml:space="preserve"> other means as may be agreed to by the Utility;</w:t>
      </w:r>
    </w:p>
    <w:p w:rsidR="002149E7" w:rsidRPr="0068323B" w:rsidRDefault="00B4541F">
      <w:pPr>
        <w:pStyle w:val="Heading5"/>
        <w:tabs>
          <w:tab w:val="clear" w:pos="1080"/>
          <w:tab w:val="clear" w:pos="1440"/>
        </w:tabs>
        <w:ind w:left="720" w:firstLine="0"/>
      </w:pPr>
      <w:proofErr w:type="gramStart"/>
      <w:r w:rsidRPr="0068323B">
        <w:t>develop</w:t>
      </w:r>
      <w:proofErr w:type="gramEnd"/>
      <w:r w:rsidRPr="0068323B">
        <w:t xml:space="preserve"> collection procedures for approval by the Utility; </w:t>
      </w:r>
    </w:p>
    <w:p w:rsidR="002149E7" w:rsidRPr="0068323B" w:rsidRDefault="00B4541F">
      <w:pPr>
        <w:pStyle w:val="Heading5"/>
        <w:tabs>
          <w:tab w:val="clear" w:pos="1080"/>
          <w:tab w:val="clear" w:pos="1440"/>
        </w:tabs>
        <w:ind w:left="720" w:firstLine="0"/>
      </w:pPr>
      <w:proofErr w:type="gramStart"/>
      <w:r w:rsidRPr="0068323B">
        <w:t>identify</w:t>
      </w:r>
      <w:proofErr w:type="gramEnd"/>
      <w:r w:rsidRPr="0068323B">
        <w:t xml:space="preserve"> and record all outstanding accounts and take all necessary measures to collect outstanding accounts; </w:t>
      </w:r>
    </w:p>
    <w:p w:rsidR="002149E7" w:rsidRPr="0068323B" w:rsidRDefault="00B4541F">
      <w:pPr>
        <w:pStyle w:val="Heading5"/>
        <w:tabs>
          <w:tab w:val="clear" w:pos="1080"/>
          <w:tab w:val="clear" w:pos="1440"/>
        </w:tabs>
        <w:ind w:left="720" w:firstLine="0"/>
      </w:pPr>
      <w:proofErr w:type="gramStart"/>
      <w:r w:rsidRPr="0068323B">
        <w:t>submit</w:t>
      </w:r>
      <w:proofErr w:type="gramEnd"/>
      <w:r w:rsidRPr="0068323B">
        <w:t xml:space="preserve"> to the Utility as part of the Quarterly Reports a summary and analysis of unpaid accounts; and</w:t>
      </w:r>
    </w:p>
    <w:p w:rsidR="002149E7" w:rsidRPr="0068323B" w:rsidRDefault="00B4541F">
      <w:pPr>
        <w:pStyle w:val="Heading5"/>
        <w:tabs>
          <w:tab w:val="clear" w:pos="1080"/>
          <w:tab w:val="clear" w:pos="1440"/>
        </w:tabs>
        <w:ind w:left="720" w:firstLine="0"/>
      </w:pPr>
      <w:proofErr w:type="gramStart"/>
      <w:r w:rsidRPr="0068323B">
        <w:t>review</w:t>
      </w:r>
      <w:proofErr w:type="gramEnd"/>
      <w:r w:rsidRPr="0068323B">
        <w:t xml:space="preserve"> the existence or absence of subscriber contracts in the various municipalities constituting the Utility to develop a recommended approach for the Utility as a whole, for review and approval by the Utility.</w:t>
      </w:r>
    </w:p>
    <w:bookmarkEnd w:id="10"/>
    <w:p w:rsidR="002149E7" w:rsidRDefault="00B4541F">
      <w:pPr>
        <w:ind w:left="0"/>
      </w:pPr>
      <w:r>
        <w:t>8.1.2</w:t>
      </w:r>
      <w:r>
        <w:tab/>
      </w:r>
      <w:r w:rsidRPr="00DA45B5">
        <w:rPr>
          <w:u w:val="single"/>
        </w:rPr>
        <w:t>Meters</w:t>
      </w:r>
    </w:p>
    <w:p w:rsidR="002149E7" w:rsidRPr="0068323B" w:rsidRDefault="00B4541F">
      <w:pPr>
        <w:ind w:left="0" w:firstLine="720"/>
        <w:rPr>
          <w:b/>
        </w:rPr>
      </w:pPr>
      <w:r w:rsidRPr="0068323B">
        <w:t>The Operator shall,</w:t>
      </w:r>
    </w:p>
    <w:p w:rsidR="002149E7" w:rsidRPr="0068323B" w:rsidRDefault="00B4541F">
      <w:pPr>
        <w:pStyle w:val="Heading5"/>
        <w:numPr>
          <w:ilvl w:val="4"/>
          <w:numId w:val="19"/>
        </w:numPr>
        <w:tabs>
          <w:tab w:val="clear" w:pos="1080"/>
        </w:tabs>
      </w:pPr>
      <w:proofErr w:type="gramStart"/>
      <w:r w:rsidRPr="0068323B">
        <w:t>install</w:t>
      </w:r>
      <w:proofErr w:type="gramEnd"/>
      <w:r w:rsidRPr="0068323B">
        <w:t xml:space="preserve">, seal and, where appropriate, secure meters for Customers; </w:t>
      </w:r>
    </w:p>
    <w:p w:rsidR="002149E7" w:rsidRPr="0068323B" w:rsidRDefault="00B4541F">
      <w:pPr>
        <w:pStyle w:val="Heading5"/>
        <w:numPr>
          <w:ilvl w:val="4"/>
          <w:numId w:val="19"/>
        </w:numPr>
        <w:tabs>
          <w:tab w:val="clear" w:pos="1080"/>
          <w:tab w:val="clear" w:pos="1440"/>
        </w:tabs>
        <w:ind w:left="720" w:firstLine="0"/>
      </w:pPr>
      <w:r w:rsidRPr="0068323B">
        <w:t>develop and implement a program to monitor and read all Customer meters, district meters, well meters and any other meters related to the Facilities;</w:t>
      </w:r>
    </w:p>
    <w:p w:rsidR="002149E7" w:rsidRPr="0068323B" w:rsidRDefault="00B4541F">
      <w:pPr>
        <w:pStyle w:val="Heading5"/>
        <w:numPr>
          <w:ilvl w:val="4"/>
          <w:numId w:val="19"/>
        </w:numPr>
        <w:tabs>
          <w:tab w:val="clear" w:pos="1080"/>
          <w:tab w:val="clear" w:pos="1440"/>
        </w:tabs>
        <w:ind w:left="720" w:firstLine="0"/>
      </w:pPr>
      <w:proofErr w:type="gramStart"/>
      <w:r w:rsidRPr="0068323B">
        <w:t>register</w:t>
      </w:r>
      <w:proofErr w:type="gramEnd"/>
      <w:r w:rsidRPr="0068323B">
        <w:t xml:space="preserve"> all meter readings in the appropriate computer data base;</w:t>
      </w:r>
    </w:p>
    <w:p w:rsidR="002149E7" w:rsidRPr="0068323B" w:rsidRDefault="00B4541F">
      <w:pPr>
        <w:pStyle w:val="Heading5"/>
        <w:numPr>
          <w:ilvl w:val="4"/>
          <w:numId w:val="19"/>
        </w:numPr>
        <w:tabs>
          <w:tab w:val="clear" w:pos="1080"/>
          <w:tab w:val="clear" w:pos="1440"/>
        </w:tabs>
        <w:ind w:left="720" w:firstLine="0"/>
      </w:pPr>
      <w:proofErr w:type="gramStart"/>
      <w:r w:rsidRPr="0068323B">
        <w:t>develop</w:t>
      </w:r>
      <w:proofErr w:type="gramEnd"/>
      <w:r w:rsidRPr="0068323B">
        <w:t xml:space="preserve"> a plan for the calibration of the Customer meter stock during the term of the Contract;</w:t>
      </w:r>
    </w:p>
    <w:p w:rsidR="002149E7" w:rsidRPr="0068323B" w:rsidRDefault="00B4541F">
      <w:pPr>
        <w:pStyle w:val="Heading5"/>
        <w:numPr>
          <w:ilvl w:val="4"/>
          <w:numId w:val="19"/>
        </w:numPr>
        <w:tabs>
          <w:tab w:val="clear" w:pos="1080"/>
          <w:tab w:val="clear" w:pos="1440"/>
        </w:tabs>
        <w:ind w:left="720" w:firstLine="0"/>
      </w:pPr>
      <w:r w:rsidRPr="0068323B">
        <w:t>develop a monitoring program of random spot-checks to ensure the accuracy of the meter calibration and the meter reading process and provide written reports to the Utility on the results of the monitoring program;</w:t>
      </w:r>
    </w:p>
    <w:p w:rsidR="002149E7" w:rsidRPr="0068323B" w:rsidRDefault="00B4541F">
      <w:pPr>
        <w:pStyle w:val="Heading5"/>
        <w:numPr>
          <w:ilvl w:val="4"/>
          <w:numId w:val="19"/>
        </w:numPr>
        <w:tabs>
          <w:tab w:val="clear" w:pos="1080"/>
          <w:tab w:val="clear" w:pos="1440"/>
        </w:tabs>
        <w:ind w:left="720" w:firstLine="0"/>
      </w:pPr>
      <w:proofErr w:type="gramStart"/>
      <w:r w:rsidRPr="0068323B">
        <w:t>develop</w:t>
      </w:r>
      <w:proofErr w:type="gramEnd"/>
      <w:r w:rsidRPr="0068323B">
        <w:t xml:space="preserve"> and implement a plan with the following objectives:</w:t>
      </w:r>
    </w:p>
    <w:p w:rsidR="002149E7" w:rsidRPr="0068323B" w:rsidRDefault="00B4541F">
      <w:pPr>
        <w:pStyle w:val="Heading6"/>
        <w:tabs>
          <w:tab w:val="clear" w:pos="2160"/>
        </w:tabs>
      </w:pPr>
      <w:proofErr w:type="gramStart"/>
      <w:r w:rsidRPr="0068323B">
        <w:t>all</w:t>
      </w:r>
      <w:proofErr w:type="gramEnd"/>
      <w:r w:rsidRPr="0068323B">
        <w:t xml:space="preserve"> meters are accurate;</w:t>
      </w:r>
    </w:p>
    <w:p w:rsidR="002149E7" w:rsidRPr="0068323B" w:rsidRDefault="00B4541F">
      <w:pPr>
        <w:pStyle w:val="Heading6"/>
        <w:tabs>
          <w:tab w:val="clear" w:pos="2160"/>
        </w:tabs>
      </w:pPr>
      <w:proofErr w:type="gramStart"/>
      <w:r w:rsidRPr="0068323B">
        <w:t>all</w:t>
      </w:r>
      <w:proofErr w:type="gramEnd"/>
      <w:r w:rsidRPr="0068323B">
        <w:t xml:space="preserve"> meters are in suitable locations;</w:t>
      </w:r>
    </w:p>
    <w:p w:rsidR="002149E7" w:rsidRPr="0068323B" w:rsidRDefault="00B4541F">
      <w:pPr>
        <w:pStyle w:val="Heading6"/>
        <w:tabs>
          <w:tab w:val="clear" w:pos="2160"/>
        </w:tabs>
      </w:pPr>
      <w:proofErr w:type="gramStart"/>
      <w:r w:rsidRPr="0068323B">
        <w:t>problems</w:t>
      </w:r>
      <w:proofErr w:type="gramEnd"/>
      <w:r w:rsidRPr="0068323B">
        <w:t xml:space="preserve"> related to unprotected and unsealed Customer meters are resolved; and</w:t>
      </w:r>
    </w:p>
    <w:p w:rsidR="002149E7" w:rsidRPr="0068323B" w:rsidRDefault="00B4541F">
      <w:pPr>
        <w:pStyle w:val="Heading6"/>
        <w:tabs>
          <w:tab w:val="clear" w:pos="2160"/>
        </w:tabs>
      </w:pPr>
      <w:proofErr w:type="gramStart"/>
      <w:r w:rsidRPr="0068323B">
        <w:t>all</w:t>
      </w:r>
      <w:proofErr w:type="gramEnd"/>
      <w:r w:rsidRPr="0068323B">
        <w:t xml:space="preserve"> Customers are registered;</w:t>
      </w:r>
    </w:p>
    <w:p w:rsidR="002149E7" w:rsidRPr="0068323B" w:rsidRDefault="00B4541F">
      <w:pPr>
        <w:pStyle w:val="Heading5"/>
        <w:tabs>
          <w:tab w:val="clear" w:pos="1080"/>
          <w:tab w:val="clear" w:pos="1440"/>
        </w:tabs>
        <w:ind w:left="720" w:firstLine="0"/>
      </w:pPr>
      <w:proofErr w:type="gramStart"/>
      <w:r w:rsidRPr="0068323B">
        <w:lastRenderedPageBreak/>
        <w:t>develop</w:t>
      </w:r>
      <w:proofErr w:type="gramEnd"/>
      <w:r w:rsidRPr="0068323B">
        <w:t xml:space="preserve"> and implement a program to estimate consumption in circumstances where metering problems exist;</w:t>
      </w:r>
    </w:p>
    <w:p w:rsidR="002149E7" w:rsidRPr="0068323B" w:rsidRDefault="00B4541F">
      <w:pPr>
        <w:pStyle w:val="Heading5"/>
        <w:tabs>
          <w:tab w:val="clear" w:pos="1080"/>
          <w:tab w:val="clear" w:pos="1440"/>
        </w:tabs>
        <w:ind w:left="720" w:firstLine="0"/>
      </w:pPr>
      <w:proofErr w:type="gramStart"/>
      <w:r w:rsidRPr="0068323B">
        <w:t>implement</w:t>
      </w:r>
      <w:proofErr w:type="gramEnd"/>
      <w:r w:rsidRPr="0068323B">
        <w:t xml:space="preserve"> methods to improve the meter reading process to ensure greater accuracy;</w:t>
      </w:r>
    </w:p>
    <w:p w:rsidR="002149E7" w:rsidRPr="0068323B" w:rsidRDefault="00B4541F">
      <w:pPr>
        <w:pStyle w:val="Heading5"/>
        <w:tabs>
          <w:tab w:val="clear" w:pos="1080"/>
          <w:tab w:val="clear" w:pos="1440"/>
        </w:tabs>
        <w:ind w:left="720" w:firstLine="0"/>
      </w:pPr>
      <w:proofErr w:type="gramStart"/>
      <w:r w:rsidRPr="0068323B">
        <w:t>convert</w:t>
      </w:r>
      <w:proofErr w:type="gramEnd"/>
      <w:r w:rsidRPr="0068323B">
        <w:t xml:space="preserve"> all meter readings to billings to Customers;</w:t>
      </w:r>
    </w:p>
    <w:p w:rsidR="002149E7" w:rsidRPr="0068323B" w:rsidRDefault="00B4541F">
      <w:pPr>
        <w:pStyle w:val="Heading5"/>
        <w:tabs>
          <w:tab w:val="clear" w:pos="1080"/>
          <w:tab w:val="clear" w:pos="1440"/>
        </w:tabs>
        <w:ind w:left="720" w:firstLine="0"/>
      </w:pPr>
      <w:proofErr w:type="gramStart"/>
      <w:r w:rsidRPr="0068323B">
        <w:t>identify</w:t>
      </w:r>
      <w:proofErr w:type="gramEnd"/>
      <w:r w:rsidRPr="0068323B">
        <w:t xml:space="preserve"> meters which have not been read; </w:t>
      </w:r>
    </w:p>
    <w:p w:rsidR="002149E7" w:rsidRPr="0068323B" w:rsidRDefault="00B4541F">
      <w:pPr>
        <w:pStyle w:val="Heading5"/>
        <w:tabs>
          <w:tab w:val="clear" w:pos="1080"/>
          <w:tab w:val="clear" w:pos="1440"/>
        </w:tabs>
        <w:ind w:left="720" w:firstLine="0"/>
      </w:pPr>
      <w:proofErr w:type="gramStart"/>
      <w:r w:rsidRPr="0068323B">
        <w:t>respond</w:t>
      </w:r>
      <w:proofErr w:type="gramEnd"/>
      <w:r w:rsidRPr="0068323B">
        <w:t xml:space="preserve"> to reports of malfunctioning meters from Customers; and</w:t>
      </w:r>
    </w:p>
    <w:p w:rsidR="002149E7" w:rsidRDefault="00B4541F">
      <w:pPr>
        <w:pStyle w:val="Heading5"/>
        <w:tabs>
          <w:tab w:val="clear" w:pos="1080"/>
          <w:tab w:val="clear" w:pos="1440"/>
        </w:tabs>
        <w:ind w:left="720" w:firstLine="0"/>
      </w:pPr>
      <w:proofErr w:type="gramStart"/>
      <w:r w:rsidRPr="0068323B">
        <w:t>carry</w:t>
      </w:r>
      <w:proofErr w:type="gramEnd"/>
      <w:r w:rsidRPr="0068323B">
        <w:t xml:space="preserve"> out routine replacements of meters for Customers.</w:t>
      </w:r>
    </w:p>
    <w:p w:rsidR="002149E7" w:rsidRPr="00A8326D" w:rsidRDefault="00B4541F">
      <w:pPr>
        <w:pStyle w:val="BodyText"/>
        <w:rPr>
          <w:b w:val="0"/>
        </w:rPr>
      </w:pPr>
      <w:r>
        <w:rPr>
          <w:b w:val="0"/>
        </w:rPr>
        <w:t>8.1.3</w:t>
      </w:r>
      <w:r>
        <w:rPr>
          <w:b w:val="0"/>
        </w:rPr>
        <w:tab/>
      </w:r>
      <w:r w:rsidRPr="00DA45B5">
        <w:rPr>
          <w:b w:val="0"/>
          <w:u w:val="single"/>
        </w:rPr>
        <w:t>Customer Service Program</w:t>
      </w:r>
    </w:p>
    <w:p w:rsidR="002149E7" w:rsidRPr="0068323B" w:rsidRDefault="00B4541F">
      <w:pPr>
        <w:ind w:left="0" w:firstLine="720"/>
      </w:pPr>
      <w:r w:rsidRPr="0068323B">
        <w:t>The Operator shall review, consolidate and update the existing customer service programs (the “Customer Service Program”), including a review and update of the customer programs dealing with,</w:t>
      </w:r>
    </w:p>
    <w:p w:rsidR="002149E7" w:rsidRPr="0068323B" w:rsidRDefault="00B4541F">
      <w:pPr>
        <w:pStyle w:val="Heading5"/>
        <w:numPr>
          <w:ilvl w:val="4"/>
          <w:numId w:val="20"/>
        </w:numPr>
        <w:tabs>
          <w:tab w:val="clear" w:pos="1080"/>
        </w:tabs>
      </w:pPr>
      <w:proofErr w:type="gramStart"/>
      <w:r w:rsidRPr="0068323B">
        <w:t>carrying</w:t>
      </w:r>
      <w:proofErr w:type="gramEnd"/>
      <w:r w:rsidRPr="0068323B">
        <w:t xml:space="preserve"> out all customer service related to new water and wastewater connections;</w:t>
      </w:r>
    </w:p>
    <w:p w:rsidR="002149E7" w:rsidRPr="0068323B" w:rsidRDefault="00B4541F">
      <w:pPr>
        <w:pStyle w:val="Heading5"/>
        <w:numPr>
          <w:ilvl w:val="4"/>
          <w:numId w:val="20"/>
        </w:numPr>
        <w:tabs>
          <w:tab w:val="clear" w:pos="1080"/>
        </w:tabs>
        <w:ind w:left="720" w:firstLine="0"/>
      </w:pPr>
      <w:proofErr w:type="gramStart"/>
      <w:r w:rsidRPr="0068323B">
        <w:t>receiving</w:t>
      </w:r>
      <w:proofErr w:type="gramEnd"/>
      <w:r w:rsidRPr="0068323B">
        <w:t xml:space="preserve"> and handling all customer queries and complaints, including, queries and complaints related to,</w:t>
      </w:r>
    </w:p>
    <w:p w:rsidR="002149E7" w:rsidRPr="0068323B" w:rsidRDefault="00B4541F">
      <w:pPr>
        <w:pStyle w:val="Heading6"/>
        <w:tabs>
          <w:tab w:val="clear" w:pos="2160"/>
        </w:tabs>
        <w:ind w:left="1440" w:firstLine="0"/>
      </w:pPr>
      <w:proofErr w:type="gramStart"/>
      <w:r w:rsidRPr="0068323B">
        <w:t>water</w:t>
      </w:r>
      <w:proofErr w:type="gramEnd"/>
      <w:r w:rsidRPr="0068323B">
        <w:t xml:space="preserve"> and wastewater bills;</w:t>
      </w:r>
    </w:p>
    <w:p w:rsidR="002149E7" w:rsidRPr="0068323B" w:rsidRDefault="00B4541F">
      <w:pPr>
        <w:pStyle w:val="Heading6"/>
        <w:tabs>
          <w:tab w:val="clear" w:pos="2160"/>
        </w:tabs>
        <w:ind w:left="1440" w:firstLine="0"/>
      </w:pPr>
      <w:proofErr w:type="gramStart"/>
      <w:r w:rsidRPr="0068323B">
        <w:t>malfunctioning</w:t>
      </w:r>
      <w:proofErr w:type="gramEnd"/>
      <w:r w:rsidRPr="0068323B">
        <w:t xml:space="preserve"> or inaccurate meters;</w:t>
      </w:r>
    </w:p>
    <w:p w:rsidR="002149E7" w:rsidRPr="0068323B" w:rsidRDefault="00B4541F">
      <w:pPr>
        <w:pStyle w:val="Heading6"/>
        <w:tabs>
          <w:tab w:val="clear" w:pos="2160"/>
        </w:tabs>
        <w:ind w:left="1440" w:firstLine="0"/>
      </w:pPr>
      <w:proofErr w:type="gramStart"/>
      <w:r w:rsidRPr="0068323B">
        <w:t>meter</w:t>
      </w:r>
      <w:proofErr w:type="gramEnd"/>
      <w:r w:rsidRPr="0068323B">
        <w:t xml:space="preserve"> readings;</w:t>
      </w:r>
    </w:p>
    <w:p w:rsidR="002149E7" w:rsidRPr="0068323B" w:rsidRDefault="00B4541F">
      <w:pPr>
        <w:pStyle w:val="Heading6"/>
        <w:tabs>
          <w:tab w:val="clear" w:pos="2160"/>
        </w:tabs>
        <w:ind w:left="1440" w:firstLine="0"/>
      </w:pPr>
      <w:proofErr w:type="gramStart"/>
      <w:r w:rsidRPr="0068323B">
        <w:t>water</w:t>
      </w:r>
      <w:proofErr w:type="gramEnd"/>
      <w:r w:rsidRPr="0068323B">
        <w:t xml:space="preserve"> quality;</w:t>
      </w:r>
    </w:p>
    <w:p w:rsidR="002149E7" w:rsidRPr="0068323B" w:rsidRDefault="00B4541F">
      <w:pPr>
        <w:pStyle w:val="Heading6"/>
        <w:tabs>
          <w:tab w:val="clear" w:pos="2160"/>
        </w:tabs>
        <w:ind w:left="1440" w:firstLine="0"/>
      </w:pPr>
      <w:proofErr w:type="gramStart"/>
      <w:r w:rsidRPr="0068323B">
        <w:t>water</w:t>
      </w:r>
      <w:proofErr w:type="gramEnd"/>
      <w:r w:rsidRPr="0068323B">
        <w:t xml:space="preserve"> pressure;</w:t>
      </w:r>
    </w:p>
    <w:p w:rsidR="002149E7" w:rsidRPr="0068323B" w:rsidRDefault="00B4541F">
      <w:pPr>
        <w:pStyle w:val="Heading6"/>
        <w:tabs>
          <w:tab w:val="clear" w:pos="2160"/>
        </w:tabs>
        <w:ind w:left="1440" w:firstLine="0"/>
      </w:pPr>
      <w:proofErr w:type="gramStart"/>
      <w:r w:rsidRPr="0068323B">
        <w:t>blockage</w:t>
      </w:r>
      <w:proofErr w:type="gramEnd"/>
      <w:r w:rsidRPr="0068323B">
        <w:t xml:space="preserve"> or flooding of wastewater pipes; </w:t>
      </w:r>
    </w:p>
    <w:p w:rsidR="002149E7" w:rsidRPr="0068323B" w:rsidRDefault="00B4541F">
      <w:pPr>
        <w:pStyle w:val="Heading6"/>
        <w:tabs>
          <w:tab w:val="clear" w:pos="2160"/>
        </w:tabs>
        <w:ind w:left="1440" w:firstLine="0"/>
      </w:pPr>
      <w:proofErr w:type="gramStart"/>
      <w:r w:rsidRPr="0068323B">
        <w:t>leakage</w:t>
      </w:r>
      <w:proofErr w:type="gramEnd"/>
      <w:r w:rsidRPr="0068323B">
        <w:t xml:space="preserve"> and damaged pipes;</w:t>
      </w:r>
    </w:p>
    <w:p w:rsidR="002149E7" w:rsidRPr="0068323B" w:rsidRDefault="00B4541F">
      <w:pPr>
        <w:pStyle w:val="Heading6"/>
        <w:tabs>
          <w:tab w:val="clear" w:pos="2160"/>
        </w:tabs>
        <w:ind w:left="1440" w:firstLine="0"/>
      </w:pPr>
      <w:proofErr w:type="gramStart"/>
      <w:r w:rsidRPr="0068323B">
        <w:t>odour</w:t>
      </w:r>
      <w:proofErr w:type="gramEnd"/>
      <w:r w:rsidRPr="0068323B">
        <w:t>; and</w:t>
      </w:r>
    </w:p>
    <w:p w:rsidR="002149E7" w:rsidRPr="0068323B" w:rsidRDefault="00B4541F">
      <w:pPr>
        <w:pStyle w:val="Heading6"/>
        <w:tabs>
          <w:tab w:val="clear" w:pos="2160"/>
        </w:tabs>
        <w:ind w:left="1440" w:firstLine="0"/>
      </w:pPr>
      <w:proofErr w:type="gramStart"/>
      <w:r w:rsidRPr="0068323B">
        <w:t>any</w:t>
      </w:r>
      <w:proofErr w:type="gramEnd"/>
      <w:r w:rsidRPr="0068323B">
        <w:t xml:space="preserve"> matter related to the Facilities; </w:t>
      </w:r>
    </w:p>
    <w:p w:rsidR="002149E7" w:rsidRPr="0068323B" w:rsidRDefault="00B4541F">
      <w:pPr>
        <w:pStyle w:val="Heading5"/>
        <w:numPr>
          <w:ilvl w:val="4"/>
          <w:numId w:val="20"/>
        </w:numPr>
        <w:tabs>
          <w:tab w:val="clear" w:pos="1080"/>
        </w:tabs>
        <w:ind w:left="720" w:firstLine="0"/>
      </w:pPr>
      <w:proofErr w:type="gramStart"/>
      <w:r w:rsidRPr="0068323B">
        <w:t>receiving</w:t>
      </w:r>
      <w:proofErr w:type="gramEnd"/>
      <w:r w:rsidRPr="0068323B">
        <w:t xml:space="preserve"> and responding to all requests related to,</w:t>
      </w:r>
    </w:p>
    <w:p w:rsidR="002149E7" w:rsidRPr="0068323B" w:rsidRDefault="00B4541F">
      <w:pPr>
        <w:pStyle w:val="Heading6"/>
        <w:tabs>
          <w:tab w:val="num" w:pos="2880"/>
        </w:tabs>
        <w:ind w:left="2880"/>
      </w:pPr>
      <w:proofErr w:type="gramStart"/>
      <w:r w:rsidRPr="0068323B">
        <w:t>a</w:t>
      </w:r>
      <w:proofErr w:type="gramEnd"/>
      <w:r w:rsidRPr="0068323B">
        <w:t xml:space="preserve"> change in meter location;</w:t>
      </w:r>
    </w:p>
    <w:p w:rsidR="002149E7" w:rsidRPr="0068323B" w:rsidRDefault="00B4541F">
      <w:pPr>
        <w:pStyle w:val="Heading6"/>
        <w:tabs>
          <w:tab w:val="num" w:pos="2880"/>
        </w:tabs>
        <w:ind w:left="2880"/>
      </w:pPr>
      <w:proofErr w:type="gramStart"/>
      <w:r w:rsidRPr="0068323B">
        <w:t>a</w:t>
      </w:r>
      <w:proofErr w:type="gramEnd"/>
      <w:r w:rsidRPr="0068323B">
        <w:t xml:space="preserve"> change in Customer names; and</w:t>
      </w:r>
    </w:p>
    <w:p w:rsidR="002149E7" w:rsidRPr="0068323B" w:rsidRDefault="00B4541F">
      <w:pPr>
        <w:pStyle w:val="Heading6"/>
        <w:tabs>
          <w:tab w:val="num" w:pos="2880"/>
        </w:tabs>
        <w:ind w:left="2880"/>
      </w:pPr>
      <w:proofErr w:type="gramStart"/>
      <w:r w:rsidRPr="0068323B">
        <w:t>cancellation</w:t>
      </w:r>
      <w:proofErr w:type="gramEnd"/>
      <w:r w:rsidRPr="0068323B">
        <w:t xml:space="preserve"> by Customers; and</w:t>
      </w:r>
    </w:p>
    <w:p w:rsidR="002149E7" w:rsidRPr="0068323B" w:rsidRDefault="00B4541F">
      <w:pPr>
        <w:pStyle w:val="Heading5"/>
        <w:numPr>
          <w:ilvl w:val="4"/>
          <w:numId w:val="20"/>
        </w:numPr>
        <w:tabs>
          <w:tab w:val="clear" w:pos="1080"/>
        </w:tabs>
        <w:ind w:left="720" w:firstLine="0"/>
      </w:pPr>
      <w:proofErr w:type="gramStart"/>
      <w:r w:rsidRPr="0068323B">
        <w:t>conducting</w:t>
      </w:r>
      <w:proofErr w:type="gramEnd"/>
      <w:r w:rsidRPr="0068323B">
        <w:t xml:space="preserve"> Customer satisfaction surveys;</w:t>
      </w:r>
    </w:p>
    <w:p w:rsidR="002149E7" w:rsidRPr="0068323B" w:rsidRDefault="00B4541F">
      <w:pPr>
        <w:pStyle w:val="Heading5"/>
        <w:numPr>
          <w:ilvl w:val="4"/>
          <w:numId w:val="20"/>
        </w:numPr>
        <w:tabs>
          <w:tab w:val="clear" w:pos="1080"/>
        </w:tabs>
        <w:ind w:left="720" w:firstLine="0"/>
      </w:pPr>
      <w:proofErr w:type="gramStart"/>
      <w:r w:rsidRPr="0068323B">
        <w:t>dealing</w:t>
      </w:r>
      <w:proofErr w:type="gramEnd"/>
      <w:r w:rsidRPr="0068323B">
        <w:t xml:space="preserve"> with illegal connections;</w:t>
      </w:r>
    </w:p>
    <w:p w:rsidR="002149E7" w:rsidRPr="0068323B" w:rsidRDefault="00B4541F">
      <w:pPr>
        <w:pStyle w:val="Heading5"/>
        <w:numPr>
          <w:ilvl w:val="4"/>
          <w:numId w:val="20"/>
        </w:numPr>
        <w:tabs>
          <w:tab w:val="clear" w:pos="1080"/>
        </w:tabs>
        <w:ind w:left="720" w:firstLine="0"/>
      </w:pPr>
      <w:proofErr w:type="gramStart"/>
      <w:r w:rsidRPr="0068323B">
        <w:lastRenderedPageBreak/>
        <w:t>methods</w:t>
      </w:r>
      <w:proofErr w:type="gramEnd"/>
      <w:r w:rsidRPr="0068323B">
        <w:t xml:space="preserve"> to inform Customers about the aspects of the Customer Service Program and services of the Utility; and</w:t>
      </w:r>
    </w:p>
    <w:p w:rsidR="002149E7" w:rsidRDefault="00B4541F">
      <w:pPr>
        <w:pStyle w:val="Heading5"/>
        <w:numPr>
          <w:ilvl w:val="4"/>
          <w:numId w:val="20"/>
        </w:numPr>
        <w:tabs>
          <w:tab w:val="clear" w:pos="1080"/>
        </w:tabs>
        <w:ind w:left="720" w:firstLine="0"/>
      </w:pPr>
      <w:proofErr w:type="gramStart"/>
      <w:r w:rsidRPr="0068323B">
        <w:t>developing</w:t>
      </w:r>
      <w:proofErr w:type="gramEnd"/>
      <w:r w:rsidRPr="0068323B">
        <w:t xml:space="preserve"> procedures by which the Operator may enter upon land or into the buildings of Customers.</w:t>
      </w:r>
    </w:p>
    <w:p w:rsidR="002149E7" w:rsidRPr="00A8326D" w:rsidRDefault="00B4541F">
      <w:pPr>
        <w:pStyle w:val="BodyText"/>
        <w:rPr>
          <w:b w:val="0"/>
        </w:rPr>
      </w:pPr>
      <w:r>
        <w:rPr>
          <w:b w:val="0"/>
        </w:rPr>
        <w:t>8.1.4</w:t>
      </w:r>
      <w:r>
        <w:rPr>
          <w:b w:val="0"/>
        </w:rPr>
        <w:tab/>
      </w:r>
      <w:r w:rsidRPr="00DA45B5">
        <w:rPr>
          <w:b w:val="0"/>
          <w:u w:val="single"/>
        </w:rPr>
        <w:t>Administrative Offices and Depots</w:t>
      </w:r>
    </w:p>
    <w:p w:rsidR="002149E7" w:rsidRDefault="00B4541F">
      <w:pPr>
        <w:pStyle w:val="BodyText"/>
        <w:ind w:firstLine="720"/>
        <w:rPr>
          <w:b w:val="0"/>
        </w:rPr>
      </w:pPr>
      <w:r w:rsidRPr="00851073">
        <w:rPr>
          <w:b w:val="0"/>
        </w:rPr>
        <w:t>The Operator shall supervise the design and construction of any new administrative offices and depots in accordance with the Capital and Operating Investment Fund Appendix.</w:t>
      </w:r>
    </w:p>
    <w:p w:rsidR="002149E7" w:rsidRDefault="002149E7">
      <w:pPr>
        <w:pStyle w:val="BodyText"/>
        <w:ind w:firstLine="720"/>
        <w:rPr>
          <w:b w:val="0"/>
        </w:rPr>
      </w:pPr>
    </w:p>
    <w:p w:rsidR="002149E7" w:rsidRDefault="00B4541F">
      <w:pPr>
        <w:pStyle w:val="BodyText"/>
        <w:jc w:val="center"/>
        <w:rPr>
          <w:sz w:val="28"/>
          <w:szCs w:val="28"/>
        </w:rPr>
      </w:pPr>
      <w:r>
        <w:rPr>
          <w:sz w:val="28"/>
          <w:szCs w:val="28"/>
        </w:rPr>
        <w:t>ARTICLE 9 – QUARTERLY AND ANNUAL REPORTS</w:t>
      </w:r>
    </w:p>
    <w:p w:rsidR="002149E7" w:rsidRPr="00A8326D" w:rsidRDefault="00B4541F">
      <w:pPr>
        <w:pStyle w:val="BodyText"/>
      </w:pPr>
      <w:r>
        <w:t>9.1</w:t>
      </w:r>
      <w:r>
        <w:tab/>
        <w:t>Quarterly Reports</w:t>
      </w:r>
    </w:p>
    <w:p w:rsidR="002149E7" w:rsidRPr="0068323B" w:rsidRDefault="00B4541F">
      <w:pPr>
        <w:pStyle w:val="Heading4"/>
        <w:numPr>
          <w:ilvl w:val="0"/>
          <w:numId w:val="0"/>
        </w:numPr>
        <w:tabs>
          <w:tab w:val="clear" w:pos="1440"/>
        </w:tabs>
        <w:rPr>
          <w:u w:val="none"/>
        </w:rPr>
      </w:pPr>
      <w:r>
        <w:rPr>
          <w:u w:val="none"/>
        </w:rPr>
        <w:t>9.1.1</w:t>
      </w:r>
      <w:r>
        <w:rPr>
          <w:u w:val="none"/>
        </w:rPr>
        <w:tab/>
      </w:r>
      <w:r w:rsidRPr="0068323B">
        <w:rPr>
          <w:u w:val="none"/>
        </w:rPr>
        <w:t>In addition to any other reports required by the Contract, the Operator shall prepare and deliver to the Utility, once every 3 months, a report (the “Quarterly Report</w:t>
      </w:r>
      <w:r w:rsidRPr="0068323B">
        <w:rPr>
          <w:noProof/>
          <w:u w:val="none"/>
        </w:rPr>
        <w:t>”) in English that includes the following:</w:t>
      </w:r>
      <w:r w:rsidRPr="0068323B">
        <w:rPr>
          <w:u w:val="none"/>
        </w:rPr>
        <w:t xml:space="preserve"> </w:t>
      </w:r>
    </w:p>
    <w:p w:rsidR="002149E7" w:rsidRPr="0068323B" w:rsidRDefault="00B4541F">
      <w:pPr>
        <w:pStyle w:val="Heading5"/>
        <w:numPr>
          <w:ilvl w:val="4"/>
          <w:numId w:val="21"/>
        </w:numPr>
        <w:tabs>
          <w:tab w:val="clear" w:pos="1080"/>
        </w:tabs>
        <w:ind w:left="720" w:firstLine="0"/>
      </w:pPr>
      <w:proofErr w:type="gramStart"/>
      <w:r w:rsidRPr="0068323B">
        <w:t>a</w:t>
      </w:r>
      <w:proofErr w:type="gramEnd"/>
      <w:r w:rsidRPr="0068323B">
        <w:t xml:space="preserve"> progress report on each of the documents listed in SA Section 2.2.1;</w:t>
      </w:r>
    </w:p>
    <w:p w:rsidR="002149E7" w:rsidRPr="0068323B" w:rsidRDefault="00B4541F">
      <w:pPr>
        <w:pStyle w:val="Heading5"/>
        <w:numPr>
          <w:ilvl w:val="4"/>
          <w:numId w:val="21"/>
        </w:numPr>
        <w:tabs>
          <w:tab w:val="clear" w:pos="1080"/>
        </w:tabs>
        <w:ind w:left="720" w:firstLine="0"/>
      </w:pPr>
      <w:proofErr w:type="gramStart"/>
      <w:r w:rsidRPr="0068323B">
        <w:t>a</w:t>
      </w:r>
      <w:proofErr w:type="gramEnd"/>
      <w:r w:rsidRPr="0068323B">
        <w:t xml:space="preserve"> report on the implementation of the recommendations of the documents listed in SA Section 2.2.1;</w:t>
      </w:r>
    </w:p>
    <w:p w:rsidR="002149E7" w:rsidRPr="0068323B" w:rsidRDefault="00B4541F">
      <w:pPr>
        <w:pStyle w:val="Heading5"/>
        <w:tabs>
          <w:tab w:val="clear" w:pos="1080"/>
          <w:tab w:val="num" w:pos="1440"/>
        </w:tabs>
        <w:ind w:left="720" w:firstLine="0"/>
      </w:pPr>
      <w:proofErr w:type="gramStart"/>
      <w:r w:rsidRPr="0068323B">
        <w:t>a</w:t>
      </w:r>
      <w:proofErr w:type="gramEnd"/>
      <w:r w:rsidRPr="0068323B">
        <w:t xml:space="preserve"> water quality and environmental quality monitoring report;</w:t>
      </w:r>
    </w:p>
    <w:p w:rsidR="002149E7" w:rsidRPr="0068323B" w:rsidRDefault="00B4541F">
      <w:pPr>
        <w:pStyle w:val="Heading5"/>
        <w:tabs>
          <w:tab w:val="clear" w:pos="1080"/>
          <w:tab w:val="num" w:pos="1440"/>
        </w:tabs>
        <w:ind w:left="720" w:firstLine="0"/>
      </w:pPr>
      <w:proofErr w:type="gramStart"/>
      <w:r w:rsidRPr="0068323B">
        <w:t>a</w:t>
      </w:r>
      <w:proofErr w:type="gramEnd"/>
      <w:r w:rsidRPr="0068323B">
        <w:t xml:space="preserve"> financial report in respect of operations and maintenance and repair and rehabilitation expenditures;</w:t>
      </w:r>
    </w:p>
    <w:p w:rsidR="002149E7" w:rsidRPr="0068323B" w:rsidRDefault="00B4541F">
      <w:pPr>
        <w:pStyle w:val="Heading5"/>
        <w:tabs>
          <w:tab w:val="clear" w:pos="1080"/>
          <w:tab w:val="num" w:pos="1440"/>
        </w:tabs>
        <w:ind w:left="720" w:firstLine="0"/>
      </w:pPr>
      <w:proofErr w:type="gramStart"/>
      <w:r w:rsidRPr="0068323B">
        <w:t>a</w:t>
      </w:r>
      <w:proofErr w:type="gramEnd"/>
      <w:r w:rsidRPr="0068323B">
        <w:t xml:space="preserve"> Customer service report;</w:t>
      </w:r>
    </w:p>
    <w:p w:rsidR="002149E7" w:rsidRPr="0068323B" w:rsidRDefault="00B4541F">
      <w:pPr>
        <w:pStyle w:val="Heading5"/>
        <w:tabs>
          <w:tab w:val="clear" w:pos="1080"/>
          <w:tab w:val="num" w:pos="1440"/>
        </w:tabs>
        <w:ind w:left="720" w:firstLine="0"/>
      </w:pPr>
      <w:proofErr w:type="gramStart"/>
      <w:r w:rsidRPr="0068323B">
        <w:t>an</w:t>
      </w:r>
      <w:proofErr w:type="gramEnd"/>
      <w:r w:rsidRPr="0068323B">
        <w:t xml:space="preserve"> Operations Staff report;</w:t>
      </w:r>
    </w:p>
    <w:p w:rsidR="002149E7" w:rsidRPr="0068323B" w:rsidRDefault="00B4541F">
      <w:pPr>
        <w:pStyle w:val="Heading5"/>
        <w:tabs>
          <w:tab w:val="clear" w:pos="1080"/>
          <w:tab w:val="num" w:pos="1440"/>
        </w:tabs>
        <w:ind w:left="720" w:firstLine="0"/>
      </w:pPr>
      <w:proofErr w:type="gramStart"/>
      <w:r w:rsidRPr="0068323B">
        <w:t>a</w:t>
      </w:r>
      <w:proofErr w:type="gramEnd"/>
      <w:r w:rsidRPr="0068323B">
        <w:t xml:space="preserve"> revenue, billings and collection report including a monthly summary of unpaid accounts; and</w:t>
      </w:r>
    </w:p>
    <w:p w:rsidR="002149E7" w:rsidRPr="0068323B" w:rsidRDefault="00B4541F">
      <w:pPr>
        <w:pStyle w:val="Heading5"/>
        <w:tabs>
          <w:tab w:val="clear" w:pos="1080"/>
          <w:tab w:val="num" w:pos="1440"/>
        </w:tabs>
        <w:ind w:left="720" w:firstLine="0"/>
      </w:pPr>
      <w:proofErr w:type="gramStart"/>
      <w:r w:rsidRPr="0068323B">
        <w:t>any</w:t>
      </w:r>
      <w:proofErr w:type="gramEnd"/>
      <w:r w:rsidRPr="0068323B">
        <w:t xml:space="preserve"> matter on which the Utility requests specific information.</w:t>
      </w:r>
    </w:p>
    <w:p w:rsidR="002149E7" w:rsidRPr="0068323B" w:rsidRDefault="00B4541F">
      <w:pPr>
        <w:pStyle w:val="Heading4"/>
        <w:numPr>
          <w:ilvl w:val="0"/>
          <w:numId w:val="0"/>
        </w:numPr>
        <w:tabs>
          <w:tab w:val="clear" w:pos="1440"/>
        </w:tabs>
        <w:rPr>
          <w:u w:val="none"/>
        </w:rPr>
      </w:pPr>
      <w:r>
        <w:rPr>
          <w:u w:val="none"/>
        </w:rPr>
        <w:t>9.1.2</w:t>
      </w:r>
      <w:r>
        <w:rPr>
          <w:u w:val="none"/>
        </w:rPr>
        <w:tab/>
      </w:r>
      <w:r w:rsidRPr="0068323B">
        <w:rPr>
          <w:u w:val="none"/>
        </w:rPr>
        <w:t>The Quarterly Reports shall be delivered no later than 15 days after the end of the three month period to which the Quarterly Report applies.</w:t>
      </w:r>
    </w:p>
    <w:p w:rsidR="002149E7" w:rsidRDefault="00B4541F">
      <w:pPr>
        <w:pStyle w:val="Heading4"/>
        <w:numPr>
          <w:ilvl w:val="0"/>
          <w:numId w:val="0"/>
        </w:numPr>
        <w:tabs>
          <w:tab w:val="clear" w:pos="1440"/>
        </w:tabs>
        <w:rPr>
          <w:u w:val="none"/>
        </w:rPr>
      </w:pPr>
      <w:r>
        <w:rPr>
          <w:u w:val="none"/>
        </w:rPr>
        <w:t>9.1.3</w:t>
      </w:r>
      <w:r>
        <w:rPr>
          <w:u w:val="none"/>
        </w:rPr>
        <w:tab/>
      </w:r>
      <w:r w:rsidRPr="0068323B">
        <w:rPr>
          <w:u w:val="none"/>
        </w:rPr>
        <w:t>Each Quarterly Report shall include an executive summary in English and Arabic.</w:t>
      </w:r>
    </w:p>
    <w:p w:rsidR="002149E7" w:rsidRPr="00C35468" w:rsidRDefault="00B4541F">
      <w:pPr>
        <w:pStyle w:val="Heading4"/>
        <w:numPr>
          <w:ilvl w:val="0"/>
          <w:numId w:val="0"/>
        </w:numPr>
        <w:tabs>
          <w:tab w:val="clear" w:pos="1440"/>
        </w:tabs>
        <w:rPr>
          <w:b/>
          <w:u w:val="none"/>
        </w:rPr>
      </w:pPr>
      <w:r w:rsidRPr="00C35468">
        <w:rPr>
          <w:b/>
          <w:u w:val="none"/>
        </w:rPr>
        <w:t>9.2</w:t>
      </w:r>
      <w:r w:rsidRPr="00C35468">
        <w:rPr>
          <w:b/>
          <w:u w:val="none"/>
        </w:rPr>
        <w:tab/>
        <w:t>Annual Report</w:t>
      </w:r>
    </w:p>
    <w:p w:rsidR="002149E7" w:rsidRPr="00F42DF7" w:rsidRDefault="00B4541F">
      <w:pPr>
        <w:pStyle w:val="Heading4"/>
        <w:numPr>
          <w:ilvl w:val="0"/>
          <w:numId w:val="0"/>
        </w:numPr>
        <w:tabs>
          <w:tab w:val="clear" w:pos="1440"/>
        </w:tabs>
        <w:ind w:firstLine="720"/>
        <w:rPr>
          <w:b/>
          <w:u w:val="none"/>
        </w:rPr>
      </w:pPr>
      <w:r w:rsidRPr="00F42DF7">
        <w:rPr>
          <w:u w:val="none"/>
        </w:rPr>
        <w:t>The Operator shall, no later than 30 days after the last business day of each Contract Year, submit to the Utility an annual report (the “Annual Report”) in English, with an executive summary in both Arabic and English,</w:t>
      </w:r>
      <w:r w:rsidRPr="00F42DF7">
        <w:rPr>
          <w:b/>
          <w:u w:val="none"/>
        </w:rPr>
        <w:t xml:space="preserve"> </w:t>
      </w:r>
      <w:r w:rsidRPr="00F42DF7">
        <w:rPr>
          <w:u w:val="none"/>
        </w:rPr>
        <w:t>summarising the activities of the Operator in the previous Contract Year in the areas described in SA Section 9.1(1), and any other information that may reasonably</w:t>
      </w:r>
      <w:r w:rsidRPr="00F42DF7">
        <w:rPr>
          <w:b/>
          <w:u w:val="none"/>
        </w:rPr>
        <w:t xml:space="preserve"> </w:t>
      </w:r>
      <w:r w:rsidRPr="00F42DF7">
        <w:rPr>
          <w:u w:val="none"/>
        </w:rPr>
        <w:t>be required by the Utility.</w:t>
      </w:r>
    </w:p>
    <w:p w:rsidR="002149E7" w:rsidRPr="00803950" w:rsidRDefault="00B4541F">
      <w:pPr>
        <w:tabs>
          <w:tab w:val="center" w:pos="4513"/>
        </w:tabs>
        <w:rPr>
          <w:b/>
          <w:lang w:val="fr-FR"/>
        </w:rPr>
      </w:pPr>
      <w:r w:rsidRPr="00240460">
        <w:rPr>
          <w:lang w:val="en-US"/>
        </w:rPr>
        <w:br w:type="page"/>
      </w:r>
      <w:r w:rsidRPr="00803950">
        <w:rPr>
          <w:b/>
          <w:lang w:val="fr-FR"/>
        </w:rPr>
        <w:lastRenderedPageBreak/>
        <w:t>APPENDIX 8</w:t>
      </w:r>
      <w:r w:rsidRPr="00803950">
        <w:rPr>
          <w:lang w:val="fr-FR"/>
        </w:rPr>
        <w:tab/>
      </w:r>
      <w:r>
        <w:rPr>
          <w:lang w:val="fr-FR"/>
        </w:rPr>
        <w:t xml:space="preserve">     </w:t>
      </w:r>
      <w:r w:rsidRPr="00803950">
        <w:rPr>
          <w:b/>
          <w:lang w:val="fr-FR"/>
        </w:rPr>
        <w:t>INCENTIVE COMPENSATION APPENDIX PROVISIONS</w:t>
      </w:r>
    </w:p>
    <w:p w:rsidR="002149E7" w:rsidRPr="00803950" w:rsidRDefault="002149E7">
      <w:pPr>
        <w:rPr>
          <w:b/>
          <w:lang w:val="fr-FR"/>
        </w:rPr>
      </w:pPr>
    </w:p>
    <w:p w:rsidR="002149E7" w:rsidRDefault="00B4541F">
      <w:pPr>
        <w:pStyle w:val="Level1"/>
        <w:rPr>
          <w:b/>
          <w:lang w:val="en-GB"/>
        </w:rPr>
      </w:pPr>
      <w:bookmarkStart w:id="11" w:name="_DV_M13"/>
      <w:bookmarkEnd w:id="11"/>
      <w:r>
        <w:rPr>
          <w:b/>
          <w:lang w:val="en-GB"/>
        </w:rPr>
        <w:t>GENERAL</w:t>
      </w:r>
    </w:p>
    <w:p w:rsidR="002149E7" w:rsidRDefault="002149E7">
      <w:pPr>
        <w:rPr>
          <w:lang w:val="en-GB"/>
        </w:rPr>
      </w:pPr>
    </w:p>
    <w:p w:rsidR="002149E7" w:rsidRDefault="00B4541F">
      <w:pPr>
        <w:pStyle w:val="Level2"/>
        <w:tabs>
          <w:tab w:val="clear" w:pos="720"/>
          <w:tab w:val="left" w:pos="1440"/>
        </w:tabs>
        <w:spacing w:before="120" w:after="120"/>
        <w:ind w:left="1440" w:hanging="1440"/>
        <w:jc w:val="left"/>
        <w:rPr>
          <w:lang w:val="en-GB"/>
        </w:rPr>
      </w:pPr>
      <w:bookmarkStart w:id="12" w:name="_DV_M14"/>
      <w:bookmarkEnd w:id="12"/>
      <w:r>
        <w:rPr>
          <w:lang w:val="en-GB"/>
        </w:rPr>
        <w:t>Documents Comprising the Incentive Compensation Appendix</w:t>
      </w:r>
    </w:p>
    <w:p w:rsidR="002149E7" w:rsidRDefault="00B4541F">
      <w:pPr>
        <w:pStyle w:val="Level3"/>
        <w:spacing w:before="120" w:after="120"/>
        <w:ind w:left="720"/>
      </w:pPr>
      <w:bookmarkStart w:id="13" w:name="_DV_M15"/>
      <w:bookmarkEnd w:id="13"/>
      <w:r>
        <w:t>The Incentive Compensation Appendix consists of:</w:t>
      </w:r>
    </w:p>
    <w:p w:rsidR="002149E7" w:rsidRDefault="00B4541F">
      <w:pPr>
        <w:pStyle w:val="Level4"/>
        <w:rPr>
          <w:lang w:val="en-GB"/>
        </w:rPr>
      </w:pPr>
      <w:bookmarkStart w:id="14" w:name="_DV_M16"/>
      <w:bookmarkEnd w:id="14"/>
      <w:proofErr w:type="gramStart"/>
      <w:r>
        <w:rPr>
          <w:lang w:val="en-GB"/>
        </w:rPr>
        <w:t>the</w:t>
      </w:r>
      <w:proofErr w:type="gramEnd"/>
      <w:r>
        <w:rPr>
          <w:lang w:val="en-GB"/>
        </w:rPr>
        <w:t xml:space="preserve"> Incentive Compensation Provisions;</w:t>
      </w:r>
    </w:p>
    <w:p w:rsidR="002149E7" w:rsidRDefault="00B4541F">
      <w:pPr>
        <w:pStyle w:val="Level4"/>
        <w:widowControl/>
        <w:tabs>
          <w:tab w:val="left" w:pos="-1440"/>
        </w:tabs>
        <w:rPr>
          <w:lang w:val="en-GB"/>
        </w:rPr>
      </w:pPr>
      <w:bookmarkStart w:id="15" w:name="_DV_M17"/>
      <w:bookmarkEnd w:id="15"/>
      <w:r>
        <w:rPr>
          <w:lang w:val="en-GB"/>
        </w:rPr>
        <w:t>Attachment 1 Incentive Compensation Calculation Procedure Notes; and</w:t>
      </w:r>
    </w:p>
    <w:p w:rsidR="002149E7" w:rsidRDefault="00B4541F">
      <w:pPr>
        <w:pStyle w:val="Level4"/>
        <w:widowControl/>
        <w:tabs>
          <w:tab w:val="left" w:pos="-1440"/>
        </w:tabs>
        <w:rPr>
          <w:lang w:val="en-GB"/>
        </w:rPr>
      </w:pPr>
      <w:bookmarkStart w:id="16" w:name="_DV_M18"/>
      <w:bookmarkEnd w:id="16"/>
      <w:r>
        <w:rPr>
          <w:lang w:val="en-GB"/>
        </w:rPr>
        <w:t>Attachment 2 Incentive Compensation Charts 1 to 8.</w:t>
      </w:r>
    </w:p>
    <w:p w:rsidR="002149E7" w:rsidRDefault="002149E7">
      <w:pPr>
        <w:rPr>
          <w:lang w:val="en-GB"/>
        </w:rPr>
      </w:pPr>
    </w:p>
    <w:p w:rsidR="002149E7" w:rsidRDefault="00B4541F">
      <w:pPr>
        <w:pStyle w:val="Level1"/>
        <w:widowControl/>
        <w:rPr>
          <w:b/>
          <w:lang w:val="en-GB"/>
        </w:rPr>
      </w:pPr>
      <w:bookmarkStart w:id="17" w:name="_DV_M19"/>
      <w:bookmarkEnd w:id="17"/>
      <w:r>
        <w:rPr>
          <w:b/>
          <w:lang w:val="en-GB"/>
        </w:rPr>
        <w:t>THE INCENTIVE COMPENSATION</w:t>
      </w:r>
    </w:p>
    <w:p w:rsidR="002149E7" w:rsidRDefault="002149E7">
      <w:pPr>
        <w:spacing w:after="0"/>
        <w:rPr>
          <w:lang w:val="en-GB"/>
        </w:rPr>
      </w:pPr>
    </w:p>
    <w:p w:rsidR="002149E7" w:rsidRDefault="00B4541F">
      <w:pPr>
        <w:pStyle w:val="Level2"/>
        <w:tabs>
          <w:tab w:val="clear" w:pos="720"/>
          <w:tab w:val="left" w:pos="1440"/>
        </w:tabs>
        <w:ind w:left="1440" w:hanging="1440"/>
        <w:jc w:val="left"/>
        <w:rPr>
          <w:lang w:val="en-GB"/>
        </w:rPr>
      </w:pPr>
      <w:bookmarkStart w:id="18" w:name="_DV_M20"/>
      <w:bookmarkEnd w:id="18"/>
      <w:r>
        <w:rPr>
          <w:lang w:val="en-GB"/>
        </w:rPr>
        <w:t>Incentive Compensation Limits</w:t>
      </w:r>
    </w:p>
    <w:p w:rsidR="002149E7" w:rsidRDefault="002149E7">
      <w:pPr>
        <w:rPr>
          <w:lang w:val="en-GB"/>
        </w:rPr>
      </w:pPr>
    </w:p>
    <w:p w:rsidR="002149E7" w:rsidRDefault="00B4541F">
      <w:pPr>
        <w:pStyle w:val="Level3"/>
      </w:pPr>
      <w:bookmarkStart w:id="19" w:name="_DV_M21"/>
      <w:bookmarkEnd w:id="19"/>
      <w:r>
        <w:t xml:space="preserve">The Incentive Compensation paid to the Operator shall not exceed the equivalent of </w:t>
      </w:r>
      <w:bookmarkStart w:id="20" w:name="_DV_M23"/>
      <w:bookmarkEnd w:id="20"/>
      <w:r>
        <w:t xml:space="preserve">$2,400,000 </w:t>
      </w:r>
      <w:smartTag w:uri="urn:schemas-microsoft-com:office:smarttags" w:element="place">
        <w:smartTag w:uri="urn:schemas-microsoft-com:office:smarttags" w:element="country-region">
          <w:r>
            <w:t>U.S.</w:t>
          </w:r>
        </w:smartTag>
      </w:smartTag>
      <w:r>
        <w:t xml:space="preserve"> over the term of the Contract.</w:t>
      </w:r>
    </w:p>
    <w:p w:rsidR="002149E7" w:rsidRDefault="002149E7">
      <w:pPr>
        <w:rPr>
          <w:lang w:val="en-GB"/>
        </w:rPr>
      </w:pPr>
    </w:p>
    <w:p w:rsidR="002149E7" w:rsidRDefault="00B4541F">
      <w:pPr>
        <w:pStyle w:val="Level3"/>
      </w:pPr>
      <w:bookmarkStart w:id="21" w:name="_DV_M24"/>
      <w:bookmarkEnd w:id="21"/>
      <w:r>
        <w:t xml:space="preserve">The Incentive Compensation paid to the Operator in any Contract Year shall not exceed the equivalent of </w:t>
      </w:r>
      <w:bookmarkStart w:id="22" w:name="_DV_M26"/>
      <w:bookmarkEnd w:id="22"/>
      <w:r>
        <w:t xml:space="preserve">$800,000 </w:t>
      </w:r>
      <w:smartTag w:uri="urn:schemas-microsoft-com:office:smarttags" w:element="place">
        <w:smartTag w:uri="urn:schemas-microsoft-com:office:smarttags" w:element="country-region">
          <w:r>
            <w:t>U.S.</w:t>
          </w:r>
        </w:smartTag>
      </w:smartTag>
      <w:bookmarkStart w:id="23" w:name="_DV_M27"/>
      <w:bookmarkEnd w:id="23"/>
      <w:r>
        <w:rPr>
          <w:b/>
        </w:rPr>
        <w:t xml:space="preserve"> </w:t>
      </w:r>
      <w:r>
        <w:t>(the “Maximum Annual Incentive Compensation”).</w:t>
      </w:r>
    </w:p>
    <w:p w:rsidR="002149E7" w:rsidRDefault="002149E7">
      <w:pPr>
        <w:pStyle w:val="Level3"/>
        <w:ind w:firstLine="0"/>
      </w:pPr>
    </w:p>
    <w:p w:rsidR="002149E7" w:rsidRDefault="00B4541F">
      <w:pPr>
        <w:pStyle w:val="Level3"/>
      </w:pPr>
      <w:bookmarkStart w:id="24" w:name="_DV_M28"/>
      <w:bookmarkEnd w:id="24"/>
      <w:r>
        <w:t>The actual amount paid to the Operator as Incentive Compensation shall be determined by the extent to which the Operator achieves the performance criteria set out in the Incentive Compensation Charts and by the application of the calculations set out in the Incentive Calculation Procedure Notes for the applicable Contract Year.</w:t>
      </w:r>
    </w:p>
    <w:p w:rsidR="002149E7" w:rsidRDefault="002149E7">
      <w:pPr>
        <w:rPr>
          <w:lang w:val="en-GB"/>
        </w:rPr>
      </w:pPr>
    </w:p>
    <w:p w:rsidR="002149E7" w:rsidRDefault="00B4541F">
      <w:pPr>
        <w:pStyle w:val="Level3"/>
      </w:pPr>
      <w:bookmarkStart w:id="25" w:name="_DV_M29"/>
      <w:bookmarkEnd w:id="25"/>
      <w:r>
        <w:t>If the amount of Incentive Compensation calculated pursuant to Section 2.1(3) of this Incentive Compensation Appendix for any Contract Year is less than zero, the Operator shall neither receive nor pay any amount to the CMWU for the applicable Contract Year.</w:t>
      </w:r>
    </w:p>
    <w:p w:rsidR="002149E7" w:rsidRDefault="002149E7">
      <w:pPr>
        <w:pStyle w:val="Level3"/>
        <w:ind w:firstLine="0"/>
      </w:pPr>
    </w:p>
    <w:p w:rsidR="002149E7" w:rsidRDefault="00B4541F">
      <w:pPr>
        <w:pStyle w:val="Level3"/>
      </w:pPr>
      <w:bookmarkStart w:id="26" w:name="_DV_M30"/>
      <w:bookmarkEnd w:id="26"/>
      <w:r>
        <w:t>If the Operator fails to meet the “Excellent” rating set out in the Incentive Compensation Chart, in any Contract Year, the Operator will be obliged to make up the shortfall in the subsequent Contract Year, as well as meet the performance targets for that Contract Year.</w:t>
      </w:r>
    </w:p>
    <w:p w:rsidR="002149E7" w:rsidRDefault="002149E7">
      <w:pPr>
        <w:rPr>
          <w:lang w:val="en-GB"/>
        </w:rPr>
      </w:pPr>
    </w:p>
    <w:p w:rsidR="002149E7" w:rsidRDefault="00B4541F">
      <w:pPr>
        <w:pStyle w:val="Level3"/>
        <w:keepNext/>
      </w:pPr>
      <w:bookmarkStart w:id="27" w:name="_DV_M31"/>
      <w:bookmarkEnd w:id="27"/>
      <w:r>
        <w:t xml:space="preserve">Except as the CMWU may, in its sole discretion, otherwise determine based on exceptional circumstances, if the Operator fails to attain the Maximum Annual Incentive Compensation in any Contract Year, the shortfall will not be available to the Operator in the subsequent Contract Years and the equivalent of $800,000 </w:t>
      </w:r>
      <w:smartTag w:uri="urn:schemas-microsoft-com:office:smarttags" w:element="place">
        <w:smartTag w:uri="urn:schemas-microsoft-com:office:smarttags" w:element="country-region">
          <w:r>
            <w:t>U.S.</w:t>
          </w:r>
        </w:smartTag>
      </w:smartTag>
      <w:r>
        <w:t xml:space="preserve"> per Contract Year maximum will not be increased.</w:t>
      </w:r>
    </w:p>
    <w:p w:rsidR="002149E7" w:rsidRDefault="002149E7">
      <w:pPr>
        <w:pStyle w:val="Level3"/>
        <w:ind w:firstLine="0"/>
      </w:pPr>
    </w:p>
    <w:p w:rsidR="002149E7" w:rsidRDefault="00B4541F">
      <w:pPr>
        <w:pStyle w:val="Level3"/>
      </w:pPr>
      <w:bookmarkStart w:id="28" w:name="_DV_M34"/>
      <w:bookmarkEnd w:id="28"/>
      <w:r>
        <w:t xml:space="preserve">For the purpose of calculating the equivalency of $2,400,000 </w:t>
      </w:r>
      <w:smartTag w:uri="urn:schemas-microsoft-com:office:smarttags" w:element="country-region">
        <w:r>
          <w:t>U.S.</w:t>
        </w:r>
      </w:smartTag>
      <w:r>
        <w:t xml:space="preserve"> and $800,000 </w:t>
      </w:r>
      <w:smartTag w:uri="urn:schemas-microsoft-com:office:smarttags" w:element="place">
        <w:smartTag w:uri="urn:schemas-microsoft-com:office:smarttags" w:element="country-region">
          <w:r>
            <w:t>U.S.</w:t>
          </w:r>
        </w:smartTag>
      </w:smartTag>
      <w:r>
        <w:t xml:space="preserve"> pursuant to Sections 2.1(1) and 2.1(2) of this Incentive Compensation Appendix, the equivalency shall be calculated as of the date of payment of the Incentive Compensation.</w:t>
      </w:r>
    </w:p>
    <w:p w:rsidR="002149E7" w:rsidRDefault="00B4541F">
      <w:pPr>
        <w:rPr>
          <w:sz w:val="16"/>
          <w:lang w:val="en-GB"/>
        </w:rPr>
      </w:pPr>
      <w:r>
        <w:rPr>
          <w:sz w:val="16"/>
          <w:lang w:val="en-GB"/>
        </w:rPr>
        <w:t xml:space="preserve">11670664 </w:t>
      </w:r>
    </w:p>
    <w:p w:rsidR="002149E7" w:rsidRDefault="002149E7">
      <w:pPr>
        <w:rPr>
          <w:sz w:val="16"/>
          <w:lang w:val="en-GB"/>
        </w:rPr>
        <w:sectPr w:rsidR="002149E7">
          <w:headerReference w:type="even" r:id="rId13"/>
          <w:headerReference w:type="default" r:id="rId14"/>
          <w:headerReference w:type="first" r:id="rId15"/>
          <w:pgSz w:w="11906" w:h="16838"/>
          <w:pgMar w:top="1440" w:right="1440" w:bottom="1440" w:left="1440" w:header="1440" w:footer="475" w:gutter="0"/>
          <w:pgNumType w:start="45"/>
          <w:cols w:space="720"/>
          <w:noEndnote/>
        </w:sectPr>
      </w:pPr>
    </w:p>
    <w:p w:rsidR="002149E7" w:rsidRDefault="00B4541F">
      <w:pPr>
        <w:jc w:val="center"/>
        <w:rPr>
          <w:b/>
          <w:sz w:val="32"/>
          <w:lang w:val="en-GB"/>
        </w:rPr>
      </w:pPr>
      <w:bookmarkStart w:id="29" w:name="_DV_M42"/>
      <w:bookmarkEnd w:id="29"/>
      <w:r>
        <w:rPr>
          <w:b/>
          <w:sz w:val="32"/>
          <w:lang w:val="en-GB"/>
        </w:rPr>
        <w:lastRenderedPageBreak/>
        <w:t>Attachment 1</w:t>
      </w:r>
      <w:bookmarkStart w:id="30" w:name="_DV_M43"/>
      <w:bookmarkEnd w:id="30"/>
    </w:p>
    <w:p w:rsidR="002149E7" w:rsidRDefault="002149E7">
      <w:pPr>
        <w:jc w:val="center"/>
        <w:rPr>
          <w:b/>
          <w:sz w:val="32"/>
          <w:lang w:val="en-GB"/>
        </w:rPr>
      </w:pPr>
    </w:p>
    <w:p w:rsidR="002149E7" w:rsidRDefault="00B4541F">
      <w:pPr>
        <w:jc w:val="center"/>
        <w:rPr>
          <w:b/>
          <w:sz w:val="32"/>
          <w:lang w:val="en-GB"/>
        </w:rPr>
      </w:pPr>
      <w:proofErr w:type="gramStart"/>
      <w:r>
        <w:rPr>
          <w:b/>
          <w:sz w:val="32"/>
          <w:lang w:val="en-GB"/>
        </w:rPr>
        <w:t>to</w:t>
      </w:r>
      <w:proofErr w:type="gramEnd"/>
      <w:r>
        <w:rPr>
          <w:b/>
          <w:sz w:val="32"/>
          <w:lang w:val="en-GB"/>
        </w:rPr>
        <w:t xml:space="preserve"> the Incentive Compensation Appendix</w:t>
      </w:r>
    </w:p>
    <w:p w:rsidR="002149E7" w:rsidRDefault="002149E7">
      <w:pPr>
        <w:jc w:val="center"/>
        <w:rPr>
          <w:b/>
          <w:sz w:val="32"/>
          <w:lang w:val="en-GB"/>
        </w:rPr>
      </w:pPr>
    </w:p>
    <w:p w:rsidR="002149E7" w:rsidRDefault="00B4541F">
      <w:pPr>
        <w:jc w:val="center"/>
        <w:rPr>
          <w:b/>
          <w:sz w:val="32"/>
          <w:lang w:val="en-GB"/>
        </w:rPr>
      </w:pPr>
      <w:bookmarkStart w:id="31" w:name="_DV_M44"/>
      <w:bookmarkEnd w:id="31"/>
      <w:r>
        <w:rPr>
          <w:b/>
          <w:sz w:val="32"/>
          <w:lang w:val="en-GB"/>
        </w:rPr>
        <w:t>Incentive Compensation Calculation Procedure Notes</w:t>
      </w:r>
    </w:p>
    <w:p w:rsidR="002149E7" w:rsidRDefault="002149E7">
      <w:pPr>
        <w:jc w:val="center"/>
        <w:rPr>
          <w:b/>
          <w:sz w:val="32"/>
          <w:lang w:val="en-GB"/>
        </w:rPr>
      </w:pPr>
    </w:p>
    <w:p w:rsidR="002149E7" w:rsidRDefault="002149E7">
      <w:pPr>
        <w:jc w:val="center"/>
        <w:rPr>
          <w:b/>
          <w:sz w:val="32"/>
          <w:lang w:val="en-GB"/>
        </w:rPr>
      </w:pPr>
    </w:p>
    <w:p w:rsidR="002149E7" w:rsidRDefault="002149E7">
      <w:pPr>
        <w:jc w:val="center"/>
        <w:rPr>
          <w:b/>
          <w:sz w:val="18"/>
          <w:lang w:val="en-GB"/>
        </w:rPr>
      </w:pPr>
    </w:p>
    <w:p w:rsidR="002149E7" w:rsidRDefault="002149E7">
      <w:pPr>
        <w:tabs>
          <w:tab w:val="left" w:pos="8910"/>
        </w:tabs>
        <w:rPr>
          <w:b/>
          <w:sz w:val="32"/>
          <w:lang w:val="en-GB"/>
        </w:rPr>
      </w:pPr>
    </w:p>
    <w:p w:rsidR="002149E7" w:rsidRDefault="002149E7">
      <w:pPr>
        <w:jc w:val="center"/>
        <w:rPr>
          <w:b/>
          <w:sz w:val="36"/>
          <w:lang w:val="en-GB"/>
        </w:rPr>
      </w:pPr>
    </w:p>
    <w:p w:rsidR="002149E7" w:rsidRDefault="002149E7">
      <w:pPr>
        <w:jc w:val="center"/>
        <w:rPr>
          <w:b/>
          <w:sz w:val="36"/>
          <w:lang w:val="en-GB"/>
        </w:rPr>
        <w:sectPr w:rsidR="002149E7">
          <w:headerReference w:type="even" r:id="rId16"/>
          <w:headerReference w:type="default" r:id="rId17"/>
          <w:headerReference w:type="first" r:id="rId18"/>
          <w:pgSz w:w="11907" w:h="16840" w:code="9"/>
          <w:pgMar w:top="1440" w:right="1440" w:bottom="1440" w:left="1440" w:header="700" w:footer="700" w:gutter="0"/>
          <w:pgNumType w:start="70"/>
          <w:cols w:space="720"/>
          <w:noEndnote/>
        </w:sectPr>
      </w:pPr>
    </w:p>
    <w:p w:rsidR="002149E7" w:rsidRDefault="00B4541F">
      <w:pPr>
        <w:tabs>
          <w:tab w:val="center" w:pos="4513"/>
        </w:tabs>
        <w:rPr>
          <w:b/>
          <w:lang w:val="en-GB"/>
        </w:rPr>
      </w:pPr>
      <w:bookmarkStart w:id="32" w:name="_DV_M45"/>
      <w:bookmarkEnd w:id="32"/>
      <w:r>
        <w:rPr>
          <w:lang w:val="en-GB"/>
        </w:rPr>
        <w:lastRenderedPageBreak/>
        <w:tab/>
      </w:r>
      <w:r>
        <w:rPr>
          <w:b/>
          <w:lang w:val="en-GB"/>
        </w:rPr>
        <w:t>ATTACHMENT 1</w:t>
      </w:r>
    </w:p>
    <w:p w:rsidR="002149E7" w:rsidRDefault="00B4541F">
      <w:pPr>
        <w:tabs>
          <w:tab w:val="center" w:pos="4513"/>
        </w:tabs>
        <w:rPr>
          <w:b/>
          <w:lang w:val="en-GB"/>
        </w:rPr>
      </w:pPr>
      <w:bookmarkStart w:id="33" w:name="_DV_M46"/>
      <w:bookmarkEnd w:id="33"/>
      <w:r>
        <w:rPr>
          <w:b/>
          <w:lang w:val="en-GB"/>
        </w:rPr>
        <w:tab/>
        <w:t>INCENTIVE COMPENSATION CALCULATION PROCEDURE NOTES</w:t>
      </w:r>
    </w:p>
    <w:p w:rsidR="002149E7" w:rsidRDefault="002149E7">
      <w:pPr>
        <w:rPr>
          <w:b/>
          <w:lang w:val="en-GB"/>
        </w:rPr>
      </w:pPr>
    </w:p>
    <w:p w:rsidR="002149E7" w:rsidRDefault="00B4541F">
      <w:pPr>
        <w:rPr>
          <w:lang w:val="en-GB"/>
        </w:rPr>
      </w:pPr>
      <w:bookmarkStart w:id="34" w:name="_DV_M47"/>
      <w:bookmarkEnd w:id="34"/>
      <w:r>
        <w:rPr>
          <w:b/>
          <w:lang w:val="en-GB"/>
        </w:rPr>
        <w:t>PART A - THE METHOD FOR CALCULATING INCENTIVE COMPENSATION IN EACH CONTRACT YEAR</w:t>
      </w:r>
    </w:p>
    <w:p w:rsidR="002149E7" w:rsidRDefault="002149E7">
      <w:pPr>
        <w:rPr>
          <w:lang w:val="en-GB"/>
        </w:rPr>
      </w:pPr>
    </w:p>
    <w:p w:rsidR="002149E7" w:rsidRDefault="00B4541F">
      <w:pPr>
        <w:rPr>
          <w:lang w:val="en-GB"/>
        </w:rPr>
      </w:pPr>
      <w:bookmarkStart w:id="35" w:name="_DV_M48"/>
      <w:bookmarkEnd w:id="35"/>
      <w:r>
        <w:rPr>
          <w:lang w:val="en-GB"/>
        </w:rPr>
        <w:t>1.</w:t>
      </w:r>
      <w:r>
        <w:rPr>
          <w:lang w:val="en-GB"/>
        </w:rPr>
        <w:tab/>
        <w:t>The Incentive Compensation for each Contract Year shall be calculated as follows:</w:t>
      </w:r>
    </w:p>
    <w:p w:rsidR="002149E7" w:rsidRDefault="002149E7">
      <w:pPr>
        <w:rPr>
          <w:lang w:val="en-GB"/>
        </w:rPr>
      </w:pPr>
    </w:p>
    <w:p w:rsidR="002149E7" w:rsidRDefault="00B4541F">
      <w:pPr>
        <w:ind w:left="720"/>
        <w:rPr>
          <w:b/>
          <w:sz w:val="20"/>
          <w:lang w:val="en-GB"/>
        </w:rPr>
      </w:pPr>
      <w:bookmarkStart w:id="36" w:name="_DV_M49"/>
      <w:bookmarkEnd w:id="36"/>
      <w:r>
        <w:rPr>
          <w:b/>
          <w:sz w:val="20"/>
          <w:lang w:val="en-GB"/>
        </w:rPr>
        <w:t xml:space="preserve">Compensation = </w:t>
      </w:r>
      <w:r>
        <w:rPr>
          <w:b/>
          <w:sz w:val="20"/>
          <w:u w:val="single"/>
          <w:lang w:val="en-GB"/>
        </w:rPr>
        <w:t>3.5 - Composite Score</w:t>
      </w:r>
      <w:r>
        <w:rPr>
          <w:b/>
          <w:sz w:val="20"/>
          <w:lang w:val="en-GB"/>
        </w:rPr>
        <w:t xml:space="preserve"> x Maximum Annual Incentive Compensation</w:t>
      </w:r>
      <w:r>
        <w:rPr>
          <w:b/>
          <w:sz w:val="20"/>
          <w:lang w:val="en-GB"/>
        </w:rPr>
        <w:br/>
      </w:r>
      <w:r>
        <w:rPr>
          <w:b/>
          <w:sz w:val="20"/>
          <w:lang w:val="en-GB"/>
        </w:rPr>
        <w:tab/>
      </w:r>
      <w:r>
        <w:rPr>
          <w:b/>
          <w:sz w:val="20"/>
          <w:lang w:val="en-GB"/>
        </w:rPr>
        <w:tab/>
      </w:r>
      <w:r>
        <w:rPr>
          <w:b/>
          <w:sz w:val="20"/>
          <w:lang w:val="en-GB"/>
        </w:rPr>
        <w:tab/>
        <w:t>2.5</w:t>
      </w:r>
    </w:p>
    <w:p w:rsidR="002149E7" w:rsidRDefault="002149E7">
      <w:pPr>
        <w:rPr>
          <w:lang w:val="en-GB"/>
        </w:rPr>
      </w:pPr>
    </w:p>
    <w:p w:rsidR="002149E7" w:rsidRDefault="00B4541F">
      <w:pPr>
        <w:rPr>
          <w:lang w:val="en-GB"/>
        </w:rPr>
      </w:pPr>
      <w:bookmarkStart w:id="37" w:name="_DV_M50"/>
      <w:bookmarkEnd w:id="37"/>
      <w:r>
        <w:rPr>
          <w:lang w:val="en-GB"/>
        </w:rPr>
        <w:t>Where:</w:t>
      </w:r>
    </w:p>
    <w:p w:rsidR="002149E7" w:rsidRDefault="002149E7">
      <w:pPr>
        <w:rPr>
          <w:lang w:val="en-GB"/>
        </w:rPr>
      </w:pPr>
    </w:p>
    <w:p w:rsidR="002149E7" w:rsidRDefault="00B4541F">
      <w:pPr>
        <w:tabs>
          <w:tab w:val="left" w:pos="-1440"/>
        </w:tabs>
        <w:ind w:left="720" w:hanging="720"/>
        <w:rPr>
          <w:lang w:val="en-GB"/>
        </w:rPr>
      </w:pPr>
      <w:bookmarkStart w:id="38" w:name="_DV_M51"/>
      <w:bookmarkEnd w:id="38"/>
      <w:r>
        <w:rPr>
          <w:lang w:val="en-GB"/>
        </w:rPr>
        <w:t>(</w:t>
      </w:r>
      <w:proofErr w:type="spellStart"/>
      <w:r>
        <w:rPr>
          <w:lang w:val="en-GB"/>
        </w:rPr>
        <w:t>i</w:t>
      </w:r>
      <w:proofErr w:type="spellEnd"/>
      <w:r>
        <w:rPr>
          <w:lang w:val="en-GB"/>
        </w:rPr>
        <w:t>)</w:t>
      </w:r>
      <w:r>
        <w:rPr>
          <w:lang w:val="en-GB"/>
        </w:rPr>
        <w:tab/>
        <w:t xml:space="preserve">The Maximum Annual Incentive Compensation is calculated as set out in Section 2.1 of the Incentive Compensation Appendix; </w:t>
      </w:r>
    </w:p>
    <w:p w:rsidR="002149E7" w:rsidRDefault="002149E7">
      <w:pPr>
        <w:rPr>
          <w:lang w:val="en-GB"/>
        </w:rPr>
      </w:pPr>
    </w:p>
    <w:p w:rsidR="002149E7" w:rsidRDefault="00B4541F">
      <w:pPr>
        <w:numPr>
          <w:ilvl w:val="0"/>
          <w:numId w:val="4"/>
        </w:numPr>
        <w:tabs>
          <w:tab w:val="left" w:pos="-1440"/>
        </w:tabs>
        <w:autoSpaceDE w:val="0"/>
        <w:autoSpaceDN w:val="0"/>
        <w:adjustRightInd w:val="0"/>
        <w:spacing w:after="0"/>
        <w:rPr>
          <w:lang w:val="en-GB"/>
        </w:rPr>
      </w:pPr>
      <w:bookmarkStart w:id="39" w:name="_DV_M52"/>
      <w:bookmarkEnd w:id="39"/>
      <w:r>
        <w:rPr>
          <w:lang w:val="en-GB"/>
        </w:rPr>
        <w:t>The Composite Score is calculated in accordance with “Part B-The Method for Calculating the Composite Score” of these Incentive Compensation Calculation Procedure Notes; and</w:t>
      </w:r>
    </w:p>
    <w:p w:rsidR="002149E7" w:rsidRDefault="002149E7">
      <w:pPr>
        <w:tabs>
          <w:tab w:val="left" w:pos="-1440"/>
        </w:tabs>
        <w:rPr>
          <w:lang w:val="en-GB"/>
        </w:rPr>
      </w:pPr>
    </w:p>
    <w:p w:rsidR="002149E7" w:rsidRDefault="00B4541F">
      <w:pPr>
        <w:numPr>
          <w:ilvl w:val="0"/>
          <w:numId w:val="4"/>
        </w:numPr>
        <w:tabs>
          <w:tab w:val="left" w:pos="-1440"/>
        </w:tabs>
        <w:autoSpaceDE w:val="0"/>
        <w:autoSpaceDN w:val="0"/>
        <w:adjustRightInd w:val="0"/>
        <w:spacing w:after="0"/>
        <w:rPr>
          <w:lang w:val="en-GB"/>
        </w:rPr>
      </w:pPr>
      <w:bookmarkStart w:id="40" w:name="_DV_M53"/>
      <w:bookmarkEnd w:id="40"/>
      <w:r>
        <w:rPr>
          <w:lang w:val="en-GB"/>
        </w:rPr>
        <w:t>If the Composite Score for a Contract Year is 3.5 or greater and the result of this calculation is zero or negative, the Incentive Compensation for that Contract Year shall be equal to zero.</w:t>
      </w:r>
    </w:p>
    <w:p w:rsidR="002149E7" w:rsidRDefault="002149E7">
      <w:pPr>
        <w:tabs>
          <w:tab w:val="left" w:pos="-1440"/>
        </w:tabs>
        <w:ind w:left="720" w:hanging="720"/>
        <w:rPr>
          <w:lang w:val="en-GB"/>
        </w:rPr>
      </w:pPr>
    </w:p>
    <w:p w:rsidR="002149E7" w:rsidRDefault="002149E7">
      <w:pPr>
        <w:tabs>
          <w:tab w:val="left" w:pos="-1440"/>
        </w:tabs>
        <w:ind w:left="720" w:hanging="720"/>
        <w:rPr>
          <w:lang w:val="en-GB"/>
        </w:rPr>
      </w:pPr>
    </w:p>
    <w:p w:rsidR="002149E7" w:rsidRDefault="00B4541F">
      <w:pPr>
        <w:rPr>
          <w:lang w:val="en-GB"/>
        </w:rPr>
      </w:pPr>
      <w:bookmarkStart w:id="41" w:name="_DV_M54"/>
      <w:bookmarkEnd w:id="41"/>
      <w:r>
        <w:rPr>
          <w:b/>
          <w:lang w:val="en-GB"/>
        </w:rPr>
        <w:t>PART B - THE METHOD FOR CALCULATING THE INCENTIVE COMPENSATION</w:t>
      </w:r>
    </w:p>
    <w:p w:rsidR="002149E7" w:rsidRDefault="002149E7">
      <w:pPr>
        <w:rPr>
          <w:lang w:val="en-GB"/>
        </w:rPr>
      </w:pPr>
    </w:p>
    <w:p w:rsidR="002149E7" w:rsidRDefault="00B4541F">
      <w:pPr>
        <w:tabs>
          <w:tab w:val="left" w:pos="-1440"/>
        </w:tabs>
        <w:ind w:left="720" w:hanging="720"/>
        <w:rPr>
          <w:lang w:val="en-GB"/>
        </w:rPr>
      </w:pPr>
      <w:bookmarkStart w:id="42" w:name="_DV_M55"/>
      <w:bookmarkEnd w:id="42"/>
      <w:r>
        <w:rPr>
          <w:lang w:val="en-GB"/>
        </w:rPr>
        <w:t>1.</w:t>
      </w:r>
      <w:r>
        <w:rPr>
          <w:lang w:val="en-GB"/>
        </w:rPr>
        <w:tab/>
        <w:t>The Composite Score for each Contract Year shall be as follows:</w:t>
      </w:r>
    </w:p>
    <w:p w:rsidR="002149E7" w:rsidRDefault="002149E7">
      <w:pPr>
        <w:rPr>
          <w:lang w:val="en-GB"/>
        </w:rPr>
      </w:pPr>
    </w:p>
    <w:p w:rsidR="002149E7" w:rsidRDefault="00B4541F">
      <w:pPr>
        <w:ind w:left="720"/>
        <w:rPr>
          <w:b/>
          <w:sz w:val="20"/>
          <w:lang w:val="en-GB"/>
        </w:rPr>
      </w:pPr>
      <w:bookmarkStart w:id="43" w:name="_DV_M56"/>
      <w:bookmarkEnd w:id="43"/>
      <w:r>
        <w:rPr>
          <w:b/>
          <w:sz w:val="20"/>
          <w:lang w:val="en-GB"/>
        </w:rPr>
        <w:t>Composite Score = Total of All Weighted Scores for the Performance Criteria</w:t>
      </w:r>
    </w:p>
    <w:p w:rsidR="002149E7" w:rsidRDefault="002149E7">
      <w:pPr>
        <w:rPr>
          <w:lang w:val="en-GB"/>
        </w:rPr>
      </w:pPr>
    </w:p>
    <w:p w:rsidR="002149E7" w:rsidRDefault="00B4541F">
      <w:pPr>
        <w:rPr>
          <w:lang w:val="en-GB"/>
        </w:rPr>
      </w:pPr>
      <w:bookmarkStart w:id="44" w:name="_DV_M57"/>
      <w:bookmarkEnd w:id="44"/>
      <w:r>
        <w:rPr>
          <w:lang w:val="en-GB"/>
        </w:rPr>
        <w:t>Where:</w:t>
      </w:r>
    </w:p>
    <w:p w:rsidR="002149E7" w:rsidRDefault="002149E7">
      <w:pPr>
        <w:rPr>
          <w:lang w:val="en-GB"/>
        </w:rPr>
      </w:pPr>
    </w:p>
    <w:p w:rsidR="002149E7" w:rsidRDefault="00B4541F">
      <w:pPr>
        <w:tabs>
          <w:tab w:val="left" w:pos="-1440"/>
        </w:tabs>
        <w:ind w:left="720" w:hanging="720"/>
        <w:rPr>
          <w:lang w:val="en-GB"/>
        </w:rPr>
      </w:pPr>
      <w:bookmarkStart w:id="45" w:name="_DV_M58"/>
      <w:bookmarkEnd w:id="45"/>
      <w:r>
        <w:rPr>
          <w:lang w:val="en-GB"/>
        </w:rPr>
        <w:t>(</w:t>
      </w:r>
      <w:proofErr w:type="spellStart"/>
      <w:r>
        <w:rPr>
          <w:lang w:val="en-GB"/>
        </w:rPr>
        <w:t>i</w:t>
      </w:r>
      <w:proofErr w:type="spellEnd"/>
      <w:r>
        <w:rPr>
          <w:lang w:val="en-GB"/>
        </w:rPr>
        <w:t>)</w:t>
      </w:r>
      <w:r>
        <w:rPr>
          <w:lang w:val="en-GB"/>
        </w:rPr>
        <w:tab/>
        <w:t>The Weighted Score for each Performance Criterion equals Criterion Weight x Criterion Value;</w:t>
      </w:r>
    </w:p>
    <w:p w:rsidR="002149E7" w:rsidRDefault="002149E7">
      <w:pPr>
        <w:rPr>
          <w:lang w:val="en-GB"/>
        </w:rPr>
      </w:pPr>
    </w:p>
    <w:p w:rsidR="002149E7" w:rsidRDefault="00B4541F">
      <w:pPr>
        <w:tabs>
          <w:tab w:val="left" w:pos="-1440"/>
        </w:tabs>
        <w:ind w:left="720" w:hanging="720"/>
        <w:rPr>
          <w:lang w:val="en-GB"/>
        </w:rPr>
      </w:pPr>
      <w:bookmarkStart w:id="46" w:name="_DV_M59"/>
      <w:bookmarkEnd w:id="46"/>
      <w:r>
        <w:rPr>
          <w:lang w:val="en-GB"/>
        </w:rPr>
        <w:t>(ii)</w:t>
      </w:r>
      <w:r>
        <w:rPr>
          <w:lang w:val="en-GB"/>
        </w:rPr>
        <w:tab/>
        <w:t xml:space="preserve">The Criterion Value is measured from “Excellent” to “Poor” with corresponding values, as set out in Section 2 of Part B of this Attachment 1 to the Incentive Compensation Appendix, of 1 (for “Excellent” performance) to 5 (for “Poor” performance) as set out in the Incentive Compensation Charts and evaluated based on the performance of the Operator; </w:t>
      </w:r>
    </w:p>
    <w:p w:rsidR="002149E7" w:rsidRDefault="002149E7">
      <w:pPr>
        <w:rPr>
          <w:lang w:val="en-GB"/>
        </w:rPr>
      </w:pPr>
    </w:p>
    <w:p w:rsidR="002149E7" w:rsidRDefault="00B4541F">
      <w:pPr>
        <w:tabs>
          <w:tab w:val="left" w:pos="-1440"/>
        </w:tabs>
        <w:ind w:left="720" w:hanging="720"/>
        <w:rPr>
          <w:lang w:val="en-GB"/>
        </w:rPr>
      </w:pPr>
      <w:bookmarkStart w:id="47" w:name="_DV_M60"/>
      <w:bookmarkEnd w:id="47"/>
      <w:r>
        <w:rPr>
          <w:lang w:val="en-GB"/>
        </w:rPr>
        <w:t>(iii)</w:t>
      </w:r>
      <w:r>
        <w:rPr>
          <w:lang w:val="en-GB"/>
        </w:rPr>
        <w:tab/>
        <w:t>The Criterion Value which the Operator receives for any Performance Criterion is based upon the performance standards set out in the Incentive Compensation Charts under the headings, “Excellent”, “Very Good”, “Good”, “Fair”, and “Poor” as compared against the Operator’s actual performance standards in each Contract Year; and</w:t>
      </w:r>
    </w:p>
    <w:p w:rsidR="002149E7" w:rsidRDefault="002149E7">
      <w:pPr>
        <w:rPr>
          <w:lang w:val="en-GB"/>
        </w:rPr>
      </w:pPr>
    </w:p>
    <w:p w:rsidR="002149E7" w:rsidRDefault="00B4541F">
      <w:pPr>
        <w:rPr>
          <w:lang w:val="en-GB"/>
        </w:rPr>
      </w:pPr>
      <w:bookmarkStart w:id="48" w:name="_DV_M61"/>
      <w:bookmarkEnd w:id="48"/>
      <w:proofErr w:type="gramStart"/>
      <w:r>
        <w:rPr>
          <w:lang w:val="en-GB"/>
        </w:rPr>
        <w:t>(iv)</w:t>
      </w:r>
      <w:r>
        <w:rPr>
          <w:lang w:val="en-GB"/>
        </w:rPr>
        <w:tab/>
        <w:t>If</w:t>
      </w:r>
      <w:proofErr w:type="gramEnd"/>
      <w:r>
        <w:rPr>
          <w:lang w:val="en-GB"/>
        </w:rPr>
        <w:t xml:space="preserve"> the Operator’s actual performance in a Contract Year,</w:t>
      </w:r>
    </w:p>
    <w:p w:rsidR="002149E7" w:rsidRDefault="002149E7">
      <w:pPr>
        <w:rPr>
          <w:lang w:val="en-GB"/>
        </w:rPr>
      </w:pPr>
    </w:p>
    <w:p w:rsidR="002149E7" w:rsidRDefault="00B4541F">
      <w:pPr>
        <w:tabs>
          <w:tab w:val="left" w:pos="720"/>
          <w:tab w:val="left" w:pos="1440"/>
        </w:tabs>
        <w:ind w:hanging="1440"/>
        <w:rPr>
          <w:lang w:val="en-GB"/>
        </w:rPr>
      </w:pPr>
      <w:bookmarkStart w:id="49" w:name="_DV_M62"/>
      <w:bookmarkEnd w:id="49"/>
      <w:r>
        <w:rPr>
          <w:lang w:val="en-GB"/>
        </w:rPr>
        <w:tab/>
        <w:t>(</w:t>
      </w:r>
      <w:proofErr w:type="gramStart"/>
      <w:r>
        <w:rPr>
          <w:lang w:val="en-GB"/>
        </w:rPr>
        <w:t>a</w:t>
      </w:r>
      <w:proofErr w:type="gramEnd"/>
      <w:r>
        <w:rPr>
          <w:lang w:val="en-GB"/>
        </w:rPr>
        <w:t>)</w:t>
      </w:r>
      <w:r>
        <w:rPr>
          <w:lang w:val="en-GB"/>
        </w:rPr>
        <w:tab/>
        <w:t>exceeds the performance standards for an “Excellent” Criterion Value, then the Criterion Value shall be 1;</w:t>
      </w:r>
    </w:p>
    <w:p w:rsidR="002149E7" w:rsidRDefault="002149E7">
      <w:pPr>
        <w:tabs>
          <w:tab w:val="left" w:pos="720"/>
          <w:tab w:val="left" w:pos="1440"/>
        </w:tabs>
        <w:ind w:hanging="1440"/>
        <w:rPr>
          <w:lang w:val="en-GB"/>
        </w:rPr>
      </w:pPr>
    </w:p>
    <w:p w:rsidR="002149E7" w:rsidRDefault="00B4541F">
      <w:pPr>
        <w:tabs>
          <w:tab w:val="left" w:pos="720"/>
          <w:tab w:val="left" w:pos="1440"/>
        </w:tabs>
        <w:ind w:hanging="1440"/>
        <w:rPr>
          <w:lang w:val="en-GB"/>
        </w:rPr>
      </w:pPr>
      <w:bookmarkStart w:id="50" w:name="_DV_M63"/>
      <w:bookmarkEnd w:id="50"/>
      <w:r>
        <w:rPr>
          <w:lang w:val="en-GB"/>
        </w:rPr>
        <w:tab/>
        <w:t>(b)</w:t>
      </w:r>
      <w:r>
        <w:rPr>
          <w:lang w:val="en-GB"/>
        </w:rPr>
        <w:tab/>
        <w:t>is less than the performance standards for a “Fair” Criterion Value, then the Criterion Value shall be 5; or</w:t>
      </w:r>
    </w:p>
    <w:p w:rsidR="002149E7" w:rsidRDefault="002149E7">
      <w:pPr>
        <w:tabs>
          <w:tab w:val="left" w:pos="720"/>
          <w:tab w:val="left" w:pos="1440"/>
        </w:tabs>
        <w:ind w:hanging="1440"/>
        <w:rPr>
          <w:lang w:val="en-GB"/>
        </w:rPr>
      </w:pPr>
    </w:p>
    <w:p w:rsidR="002149E7" w:rsidRDefault="00B4541F">
      <w:pPr>
        <w:tabs>
          <w:tab w:val="left" w:pos="720"/>
          <w:tab w:val="left" w:pos="1440"/>
        </w:tabs>
        <w:ind w:hanging="1440"/>
        <w:rPr>
          <w:lang w:val="en-GB"/>
        </w:rPr>
      </w:pPr>
      <w:bookmarkStart w:id="51" w:name="_DV_M64"/>
      <w:bookmarkEnd w:id="51"/>
      <w:r>
        <w:rPr>
          <w:lang w:val="en-GB"/>
        </w:rPr>
        <w:tab/>
        <w:t>(c)</w:t>
      </w:r>
      <w:r>
        <w:rPr>
          <w:lang w:val="en-GB"/>
        </w:rPr>
        <w:tab/>
        <w:t>is in between the performance standards for two Criterion Values, then the score for that performance standard shall be rounded down to the nearest whole number or 0.5 decimal point.</w:t>
      </w:r>
    </w:p>
    <w:p w:rsidR="002149E7" w:rsidRDefault="002149E7">
      <w:pPr>
        <w:tabs>
          <w:tab w:val="left" w:pos="720"/>
          <w:tab w:val="left" w:pos="1440"/>
        </w:tabs>
        <w:ind w:hanging="1440"/>
        <w:rPr>
          <w:lang w:val="en-GB"/>
        </w:rPr>
      </w:pPr>
    </w:p>
    <w:p w:rsidR="002149E7" w:rsidRDefault="00B4541F">
      <w:pPr>
        <w:rPr>
          <w:lang w:val="en-GB"/>
        </w:rPr>
      </w:pPr>
      <w:bookmarkStart w:id="52" w:name="_DV_M65"/>
      <w:bookmarkEnd w:id="52"/>
      <w:r>
        <w:rPr>
          <w:lang w:val="en-GB"/>
        </w:rPr>
        <w:t>2.</w:t>
      </w:r>
      <w:r>
        <w:rPr>
          <w:lang w:val="en-GB"/>
        </w:rPr>
        <w:tab/>
        <w:t>For the purpose of clarity, it is noted that there are only eight scores to be used as follows:</w:t>
      </w:r>
      <w:bookmarkStart w:id="53" w:name="_DV_M66"/>
      <w:bookmarkStart w:id="54" w:name="_DV_C35"/>
      <w:bookmarkEnd w:id="53"/>
      <w:r>
        <w:rPr>
          <w:lang w:val="en-GB"/>
        </w:rPr>
        <w:t xml:space="preserve"> </w:t>
      </w:r>
      <w:r>
        <w:rPr>
          <w:rStyle w:val="DeltaViewFormatChange"/>
          <w:lang w:val="en-GB"/>
        </w:rPr>
        <w:t>1, 1.5, 2, 2.5, 3, 3.5, 4 and</w:t>
      </w:r>
      <w:bookmarkEnd w:id="54"/>
      <w:r>
        <w:rPr>
          <w:rStyle w:val="DeltaViewFormatChange"/>
          <w:lang w:val="en-GB"/>
        </w:rPr>
        <w:t xml:space="preserve"> 5.</w:t>
      </w:r>
    </w:p>
    <w:p w:rsidR="002149E7" w:rsidRDefault="002149E7">
      <w:pPr>
        <w:ind w:firstLine="720"/>
        <w:rPr>
          <w:lang w:val="en-GB"/>
        </w:rPr>
      </w:pPr>
    </w:p>
    <w:p w:rsidR="002149E7" w:rsidRDefault="00B4541F">
      <w:pPr>
        <w:rPr>
          <w:lang w:val="en-GB"/>
        </w:rPr>
      </w:pPr>
      <w:bookmarkStart w:id="55" w:name="_DV_M67"/>
      <w:bookmarkEnd w:id="55"/>
      <w:r>
        <w:rPr>
          <w:lang w:val="en-GB"/>
        </w:rPr>
        <w:t>3.</w:t>
      </w:r>
      <w:r>
        <w:rPr>
          <w:lang w:val="en-GB"/>
        </w:rPr>
        <w:tab/>
        <w:t>For ease of reference, the following calculation represents the calculation of the Composite Score for a hypothetical Operator for four performance criteria in one Contract Year.</w:t>
      </w:r>
    </w:p>
    <w:p w:rsidR="002149E7" w:rsidRDefault="002149E7">
      <w:pPr>
        <w:rPr>
          <w:lang w:val="en-GB"/>
        </w:rPr>
      </w:pPr>
    </w:p>
    <w:p w:rsidR="002149E7" w:rsidRDefault="002149E7">
      <w:pPr>
        <w:rPr>
          <w:lang w:val="en-GB"/>
        </w:rPr>
      </w:pPr>
    </w:p>
    <w:p w:rsidR="002149E7" w:rsidRDefault="00B4541F">
      <w:pPr>
        <w:tabs>
          <w:tab w:val="center" w:pos="4513"/>
        </w:tabs>
        <w:jc w:val="center"/>
        <w:rPr>
          <w:b/>
          <w:lang w:val="en-GB"/>
        </w:rPr>
      </w:pPr>
      <w:bookmarkStart w:id="56" w:name="_DV_M68"/>
      <w:bookmarkEnd w:id="56"/>
      <w:r>
        <w:rPr>
          <w:b/>
          <w:lang w:val="en-GB"/>
        </w:rPr>
        <w:t>Sample Incentive Compensation Chart</w:t>
      </w:r>
    </w:p>
    <w:p w:rsidR="002149E7" w:rsidRDefault="002149E7">
      <w:pPr>
        <w:jc w:val="both"/>
        <w:rPr>
          <w:lang w:val="en-GB"/>
        </w:rPr>
      </w:pP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2790"/>
        <w:gridCol w:w="1080"/>
        <w:gridCol w:w="1080"/>
        <w:gridCol w:w="1062"/>
        <w:gridCol w:w="972"/>
        <w:gridCol w:w="972"/>
        <w:gridCol w:w="972"/>
        <w:gridCol w:w="972"/>
      </w:tblGrid>
      <w:tr w:rsidR="002149E7">
        <w:trPr>
          <w:cantSplit/>
        </w:trPr>
        <w:tc>
          <w:tcPr>
            <w:tcW w:w="2790" w:type="dxa"/>
            <w:vMerge w:val="restar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0"/>
              <w:rPr>
                <w:b/>
                <w:sz w:val="20"/>
                <w:lang w:val="en-GB"/>
              </w:rPr>
            </w:pPr>
          </w:p>
          <w:p w:rsidR="002149E7" w:rsidRDefault="00B4541F">
            <w:pPr>
              <w:spacing w:after="0"/>
              <w:ind w:left="60"/>
              <w:jc w:val="center"/>
              <w:rPr>
                <w:b/>
                <w:sz w:val="20"/>
                <w:lang w:val="en-GB"/>
              </w:rPr>
            </w:pPr>
            <w:r>
              <w:rPr>
                <w:b/>
                <w:sz w:val="20"/>
                <w:lang w:val="en-GB"/>
              </w:rPr>
              <w:lastRenderedPageBreak/>
              <w:t>Performance Criterion</w:t>
            </w:r>
          </w:p>
        </w:tc>
        <w:tc>
          <w:tcPr>
            <w:tcW w:w="1080" w:type="dxa"/>
            <w:vMerge w:val="restar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0"/>
              <w:jc w:val="center"/>
              <w:rPr>
                <w:b/>
                <w:sz w:val="20"/>
                <w:lang w:val="en-GB"/>
              </w:rPr>
            </w:pPr>
          </w:p>
          <w:p w:rsidR="002149E7" w:rsidRDefault="002149E7">
            <w:pPr>
              <w:spacing w:after="0"/>
              <w:jc w:val="center"/>
              <w:rPr>
                <w:b/>
                <w:sz w:val="20"/>
                <w:lang w:val="en-GB"/>
              </w:rPr>
            </w:pPr>
          </w:p>
          <w:p w:rsidR="002149E7" w:rsidRDefault="00B4541F">
            <w:pPr>
              <w:spacing w:after="0"/>
              <w:jc w:val="center"/>
              <w:rPr>
                <w:b/>
                <w:sz w:val="20"/>
                <w:lang w:val="en-GB"/>
              </w:rPr>
            </w:pPr>
            <w:r>
              <w:rPr>
                <w:b/>
                <w:sz w:val="20"/>
                <w:lang w:val="en-GB"/>
              </w:rPr>
              <w:t>Units</w:t>
            </w:r>
          </w:p>
        </w:tc>
        <w:tc>
          <w:tcPr>
            <w:tcW w:w="1080" w:type="dxa"/>
            <w:vMerge w:val="restar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0"/>
              <w:jc w:val="center"/>
              <w:rPr>
                <w:b/>
                <w:sz w:val="20"/>
                <w:lang w:val="en-GB"/>
              </w:rPr>
            </w:pPr>
          </w:p>
          <w:p w:rsidR="002149E7" w:rsidRDefault="002149E7">
            <w:pPr>
              <w:spacing w:after="0"/>
              <w:jc w:val="center"/>
              <w:rPr>
                <w:b/>
                <w:sz w:val="20"/>
                <w:lang w:val="en-GB"/>
              </w:rPr>
            </w:pPr>
          </w:p>
          <w:p w:rsidR="002149E7" w:rsidRDefault="00B4541F">
            <w:pPr>
              <w:spacing w:after="0"/>
              <w:jc w:val="center"/>
              <w:rPr>
                <w:b/>
                <w:sz w:val="20"/>
                <w:lang w:val="en-GB"/>
              </w:rPr>
            </w:pPr>
            <w:r>
              <w:rPr>
                <w:b/>
                <w:sz w:val="20"/>
                <w:lang w:val="en-GB"/>
              </w:rPr>
              <w:t>Weight</w:t>
            </w:r>
          </w:p>
        </w:tc>
        <w:tc>
          <w:tcPr>
            <w:tcW w:w="4950" w:type="dxa"/>
            <w:gridSpan w:val="5"/>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0" w:line="120" w:lineRule="exact"/>
              <w:rPr>
                <w:b/>
                <w:sz w:val="20"/>
                <w:lang w:val="en-GB"/>
              </w:rPr>
            </w:pPr>
          </w:p>
          <w:p w:rsidR="002149E7" w:rsidRDefault="00B4541F">
            <w:pPr>
              <w:spacing w:after="0"/>
              <w:jc w:val="center"/>
              <w:rPr>
                <w:b/>
                <w:sz w:val="20"/>
                <w:lang w:val="en-GB"/>
              </w:rPr>
            </w:pPr>
            <w:r>
              <w:rPr>
                <w:b/>
                <w:sz w:val="20"/>
                <w:lang w:val="en-GB"/>
              </w:rPr>
              <w:t>Criterion Values</w:t>
            </w:r>
          </w:p>
        </w:tc>
      </w:tr>
      <w:tr w:rsidR="002149E7">
        <w:trPr>
          <w:cantSplit/>
        </w:trPr>
        <w:tc>
          <w:tcPr>
            <w:tcW w:w="2790" w:type="dxa"/>
            <w:vMerge/>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0"/>
              <w:jc w:val="center"/>
              <w:rPr>
                <w:b/>
                <w:sz w:val="20"/>
                <w:lang w:val="en-GB"/>
              </w:rPr>
            </w:pPr>
          </w:p>
        </w:tc>
        <w:tc>
          <w:tcPr>
            <w:tcW w:w="1080" w:type="dxa"/>
            <w:vMerge/>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0"/>
              <w:jc w:val="center"/>
              <w:rPr>
                <w:b/>
                <w:sz w:val="20"/>
                <w:lang w:val="en-GB"/>
              </w:rPr>
            </w:pPr>
          </w:p>
        </w:tc>
        <w:tc>
          <w:tcPr>
            <w:tcW w:w="1080" w:type="dxa"/>
            <w:vMerge/>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0"/>
              <w:jc w:val="center"/>
              <w:rPr>
                <w:b/>
                <w:sz w:val="20"/>
                <w:lang w:val="en-GB"/>
              </w:rPr>
            </w:pPr>
          </w:p>
        </w:tc>
        <w:tc>
          <w:tcPr>
            <w:tcW w:w="1062" w:type="dxa"/>
            <w:tcBorders>
              <w:top w:val="single" w:sz="2" w:space="0" w:color="000000"/>
              <w:left w:val="single" w:sz="2" w:space="0" w:color="000000"/>
              <w:bottom w:val="single" w:sz="2" w:space="0" w:color="000000"/>
              <w:right w:val="single" w:sz="2" w:space="0" w:color="000000"/>
            </w:tcBorders>
            <w:shd w:val="pct5" w:color="auto" w:fill="FFFFFF"/>
          </w:tcPr>
          <w:p w:rsidR="002149E7" w:rsidRDefault="00B4541F">
            <w:pPr>
              <w:spacing w:after="0"/>
              <w:jc w:val="center"/>
              <w:rPr>
                <w:b/>
                <w:sz w:val="20"/>
                <w:lang w:val="en-GB"/>
              </w:rPr>
            </w:pPr>
            <w:r>
              <w:rPr>
                <w:b/>
                <w:sz w:val="20"/>
                <w:lang w:val="en-GB"/>
              </w:rPr>
              <w:t>1</w:t>
            </w:r>
          </w:p>
          <w:p w:rsidR="002149E7" w:rsidRDefault="00B4541F">
            <w:pPr>
              <w:spacing w:after="0"/>
              <w:jc w:val="center"/>
              <w:rPr>
                <w:b/>
                <w:sz w:val="20"/>
                <w:lang w:val="en-GB"/>
              </w:rPr>
            </w:pPr>
            <w:r>
              <w:rPr>
                <w:b/>
                <w:sz w:val="20"/>
                <w:lang w:val="en-GB"/>
              </w:rPr>
              <w:t>Excellent</w:t>
            </w:r>
          </w:p>
        </w:tc>
        <w:tc>
          <w:tcPr>
            <w:tcW w:w="972" w:type="dxa"/>
            <w:tcBorders>
              <w:top w:val="single" w:sz="2" w:space="0" w:color="000000"/>
              <w:left w:val="single" w:sz="2" w:space="0" w:color="000000"/>
              <w:bottom w:val="single" w:sz="2" w:space="0" w:color="000000"/>
              <w:right w:val="single" w:sz="2" w:space="0" w:color="000000"/>
            </w:tcBorders>
            <w:shd w:val="pct5" w:color="auto" w:fill="FFFFFF"/>
          </w:tcPr>
          <w:p w:rsidR="002149E7" w:rsidRDefault="00B4541F">
            <w:pPr>
              <w:spacing w:after="0"/>
              <w:jc w:val="center"/>
              <w:rPr>
                <w:b/>
                <w:sz w:val="20"/>
                <w:lang w:val="en-GB"/>
              </w:rPr>
            </w:pPr>
            <w:r>
              <w:rPr>
                <w:b/>
                <w:sz w:val="20"/>
                <w:lang w:val="en-GB"/>
              </w:rPr>
              <w:t>2</w:t>
            </w:r>
          </w:p>
          <w:p w:rsidR="002149E7" w:rsidRDefault="00B4541F">
            <w:pPr>
              <w:spacing w:after="0"/>
              <w:jc w:val="center"/>
              <w:rPr>
                <w:b/>
                <w:sz w:val="20"/>
                <w:lang w:val="en-GB"/>
              </w:rPr>
            </w:pPr>
            <w:r>
              <w:rPr>
                <w:b/>
                <w:sz w:val="20"/>
                <w:lang w:val="en-GB"/>
              </w:rPr>
              <w:t>Very Good</w:t>
            </w:r>
          </w:p>
        </w:tc>
        <w:tc>
          <w:tcPr>
            <w:tcW w:w="972" w:type="dxa"/>
            <w:tcBorders>
              <w:top w:val="single" w:sz="2" w:space="0" w:color="000000"/>
              <w:left w:val="single" w:sz="2" w:space="0" w:color="000000"/>
              <w:bottom w:val="single" w:sz="2" w:space="0" w:color="000000"/>
              <w:right w:val="single" w:sz="2" w:space="0" w:color="000000"/>
            </w:tcBorders>
            <w:shd w:val="pct5" w:color="auto" w:fill="FFFFFF"/>
          </w:tcPr>
          <w:p w:rsidR="002149E7" w:rsidRDefault="00B4541F">
            <w:pPr>
              <w:spacing w:after="0"/>
              <w:jc w:val="center"/>
              <w:rPr>
                <w:b/>
                <w:sz w:val="20"/>
                <w:lang w:val="en-GB"/>
              </w:rPr>
            </w:pPr>
            <w:r>
              <w:rPr>
                <w:b/>
                <w:sz w:val="20"/>
                <w:lang w:val="en-GB"/>
              </w:rPr>
              <w:t>3</w:t>
            </w:r>
          </w:p>
          <w:p w:rsidR="002149E7" w:rsidRDefault="00B4541F">
            <w:pPr>
              <w:spacing w:after="0"/>
              <w:jc w:val="center"/>
              <w:rPr>
                <w:b/>
                <w:sz w:val="20"/>
                <w:lang w:val="en-GB"/>
              </w:rPr>
            </w:pPr>
            <w:r>
              <w:rPr>
                <w:b/>
                <w:sz w:val="20"/>
                <w:lang w:val="en-GB"/>
              </w:rPr>
              <w:t>Good</w:t>
            </w:r>
          </w:p>
        </w:tc>
        <w:tc>
          <w:tcPr>
            <w:tcW w:w="972" w:type="dxa"/>
            <w:tcBorders>
              <w:top w:val="single" w:sz="2" w:space="0" w:color="000000"/>
              <w:left w:val="single" w:sz="2" w:space="0" w:color="000000"/>
              <w:bottom w:val="single" w:sz="2" w:space="0" w:color="000000"/>
              <w:right w:val="single" w:sz="2" w:space="0" w:color="000000"/>
            </w:tcBorders>
            <w:shd w:val="pct5" w:color="auto" w:fill="FFFFFF"/>
          </w:tcPr>
          <w:p w:rsidR="002149E7" w:rsidRDefault="00B4541F">
            <w:pPr>
              <w:spacing w:after="0"/>
              <w:jc w:val="center"/>
              <w:rPr>
                <w:b/>
                <w:sz w:val="20"/>
                <w:lang w:val="en-GB"/>
              </w:rPr>
            </w:pPr>
            <w:r>
              <w:rPr>
                <w:b/>
                <w:sz w:val="20"/>
                <w:lang w:val="en-GB"/>
              </w:rPr>
              <w:t>4</w:t>
            </w:r>
          </w:p>
          <w:p w:rsidR="002149E7" w:rsidRDefault="00B4541F">
            <w:pPr>
              <w:spacing w:after="0"/>
              <w:jc w:val="center"/>
              <w:rPr>
                <w:b/>
                <w:sz w:val="20"/>
                <w:lang w:val="en-GB"/>
              </w:rPr>
            </w:pPr>
            <w:r>
              <w:rPr>
                <w:b/>
                <w:sz w:val="20"/>
                <w:lang w:val="en-GB"/>
              </w:rPr>
              <w:t>Fair</w:t>
            </w:r>
          </w:p>
        </w:tc>
        <w:tc>
          <w:tcPr>
            <w:tcW w:w="972" w:type="dxa"/>
            <w:tcBorders>
              <w:top w:val="single" w:sz="2" w:space="0" w:color="000000"/>
              <w:left w:val="single" w:sz="2" w:space="0" w:color="000000"/>
              <w:bottom w:val="single" w:sz="2" w:space="0" w:color="000000"/>
              <w:right w:val="single" w:sz="2" w:space="0" w:color="000000"/>
            </w:tcBorders>
            <w:shd w:val="pct5" w:color="auto" w:fill="FFFFFF"/>
          </w:tcPr>
          <w:p w:rsidR="002149E7" w:rsidRDefault="00B4541F">
            <w:pPr>
              <w:spacing w:after="0"/>
              <w:jc w:val="center"/>
              <w:rPr>
                <w:b/>
                <w:sz w:val="20"/>
                <w:lang w:val="en-GB"/>
              </w:rPr>
            </w:pPr>
            <w:r>
              <w:rPr>
                <w:b/>
                <w:sz w:val="20"/>
                <w:lang w:val="en-GB"/>
              </w:rPr>
              <w:t>5</w:t>
            </w:r>
          </w:p>
          <w:p w:rsidR="002149E7" w:rsidRDefault="00B4541F">
            <w:pPr>
              <w:spacing w:after="0"/>
              <w:jc w:val="center"/>
              <w:rPr>
                <w:b/>
                <w:sz w:val="20"/>
                <w:lang w:val="en-GB"/>
              </w:rPr>
            </w:pPr>
            <w:r>
              <w:rPr>
                <w:b/>
                <w:sz w:val="20"/>
                <w:lang w:val="en-GB"/>
              </w:rPr>
              <w:t>Poor</w:t>
            </w:r>
          </w:p>
        </w:tc>
      </w:tr>
      <w:tr w:rsidR="002149E7">
        <w:tc>
          <w:tcPr>
            <w:tcW w:w="2790" w:type="dxa"/>
            <w:tcBorders>
              <w:top w:val="single" w:sz="2" w:space="0" w:color="000000"/>
              <w:left w:val="single" w:sz="2" w:space="0" w:color="000000"/>
              <w:bottom w:val="single" w:sz="2" w:space="0" w:color="000000"/>
              <w:right w:val="single" w:sz="2" w:space="0" w:color="000000"/>
            </w:tcBorders>
          </w:tcPr>
          <w:p w:rsidR="002149E7" w:rsidRDefault="00B4541F">
            <w:pPr>
              <w:spacing w:after="0"/>
              <w:ind w:left="-30"/>
              <w:rPr>
                <w:sz w:val="20"/>
                <w:lang w:val="en-GB"/>
              </w:rPr>
            </w:pPr>
            <w:r>
              <w:rPr>
                <w:sz w:val="20"/>
                <w:lang w:val="en-GB"/>
              </w:rPr>
              <w:lastRenderedPageBreak/>
              <w:t xml:space="preserve">1. </w:t>
            </w:r>
            <w:proofErr w:type="spellStart"/>
            <w:r>
              <w:rPr>
                <w:sz w:val="20"/>
                <w:lang w:val="en-GB"/>
              </w:rPr>
              <w:t>Consistancy</w:t>
            </w:r>
            <w:proofErr w:type="spellEnd"/>
            <w:r>
              <w:rPr>
                <w:sz w:val="20"/>
                <w:lang w:val="en-GB"/>
              </w:rPr>
              <w:t xml:space="preserve"> of Water Supplied</w:t>
            </w:r>
          </w:p>
        </w:tc>
        <w:tc>
          <w:tcPr>
            <w:tcW w:w="1080" w:type="dxa"/>
            <w:tcBorders>
              <w:top w:val="single" w:sz="2" w:space="0" w:color="000000"/>
              <w:left w:val="single" w:sz="2" w:space="0" w:color="000000"/>
              <w:bottom w:val="single" w:sz="2" w:space="0" w:color="000000"/>
              <w:right w:val="single" w:sz="2" w:space="0" w:color="000000"/>
            </w:tcBorders>
          </w:tcPr>
          <w:p w:rsidR="002149E7" w:rsidRDefault="00B4541F">
            <w:pPr>
              <w:spacing w:after="0"/>
              <w:jc w:val="center"/>
              <w:rPr>
                <w:sz w:val="20"/>
                <w:lang w:val="en-GB"/>
              </w:rPr>
            </w:pPr>
            <w:r>
              <w:rPr>
                <w:sz w:val="20"/>
                <w:lang w:val="en-GB"/>
              </w:rPr>
              <w:t>% of the year where water wa</w:t>
            </w:r>
            <w:r>
              <w:rPr>
                <w:sz w:val="20"/>
                <w:lang w:val="en-GB"/>
              </w:rPr>
              <w:lastRenderedPageBreak/>
              <w:t>s supplied for 24 hrs. each day</w:t>
            </w:r>
          </w:p>
        </w:tc>
        <w:tc>
          <w:tcPr>
            <w:tcW w:w="1080" w:type="dxa"/>
            <w:tcBorders>
              <w:top w:val="single" w:sz="2" w:space="0" w:color="000000"/>
              <w:left w:val="single" w:sz="2" w:space="0" w:color="000000"/>
              <w:bottom w:val="single" w:sz="2" w:space="0" w:color="000000"/>
              <w:right w:val="single" w:sz="2" w:space="0" w:color="000000"/>
            </w:tcBorders>
          </w:tcPr>
          <w:p w:rsidR="002149E7" w:rsidRDefault="00B4541F">
            <w:pPr>
              <w:spacing w:after="0"/>
              <w:jc w:val="center"/>
              <w:rPr>
                <w:sz w:val="20"/>
                <w:lang w:val="en-GB"/>
              </w:rPr>
            </w:pPr>
            <w:r>
              <w:rPr>
                <w:sz w:val="20"/>
                <w:lang w:val="en-GB"/>
              </w:rPr>
              <w:lastRenderedPageBreak/>
              <w:t>0.30</w:t>
            </w:r>
          </w:p>
        </w:tc>
        <w:tc>
          <w:tcPr>
            <w:tcW w:w="1062" w:type="dxa"/>
            <w:tcBorders>
              <w:top w:val="single" w:sz="2" w:space="0" w:color="000000"/>
              <w:left w:val="single" w:sz="2" w:space="0" w:color="000000"/>
              <w:bottom w:val="single" w:sz="2" w:space="0" w:color="000000"/>
              <w:right w:val="single" w:sz="2" w:space="0" w:color="000000"/>
            </w:tcBorders>
          </w:tcPr>
          <w:p w:rsidR="002149E7" w:rsidRDefault="00B4541F">
            <w:pPr>
              <w:spacing w:after="0"/>
              <w:jc w:val="center"/>
              <w:rPr>
                <w:sz w:val="20"/>
                <w:lang w:val="en-GB"/>
              </w:rPr>
            </w:pPr>
            <w:r>
              <w:rPr>
                <w:sz w:val="20"/>
                <w:lang w:val="en-GB"/>
              </w:rPr>
              <w:t>65</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0"/>
              <w:jc w:val="center"/>
              <w:rPr>
                <w:sz w:val="20"/>
                <w:lang w:val="en-GB"/>
              </w:rPr>
            </w:pPr>
            <w:r>
              <w:rPr>
                <w:sz w:val="20"/>
                <w:lang w:val="en-GB"/>
              </w:rPr>
              <w:t>55</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0"/>
              <w:jc w:val="center"/>
              <w:rPr>
                <w:sz w:val="20"/>
                <w:lang w:val="en-GB"/>
              </w:rPr>
            </w:pPr>
            <w:r>
              <w:rPr>
                <w:sz w:val="20"/>
                <w:lang w:val="en-GB"/>
              </w:rPr>
              <w:t>50</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0"/>
              <w:jc w:val="center"/>
              <w:rPr>
                <w:sz w:val="20"/>
                <w:lang w:val="en-GB"/>
              </w:rPr>
            </w:pPr>
            <w:r>
              <w:rPr>
                <w:sz w:val="20"/>
                <w:lang w:val="en-GB"/>
              </w:rPr>
              <w:t>40</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0"/>
              <w:jc w:val="center"/>
              <w:rPr>
                <w:sz w:val="20"/>
                <w:lang w:val="en-GB"/>
              </w:rPr>
            </w:pPr>
            <w:r>
              <w:rPr>
                <w:sz w:val="20"/>
                <w:lang w:val="en-GB"/>
              </w:rPr>
              <w:t>30</w:t>
            </w:r>
          </w:p>
        </w:tc>
      </w:tr>
      <w:tr w:rsidR="002149E7">
        <w:tc>
          <w:tcPr>
            <w:tcW w:w="2790" w:type="dxa"/>
            <w:tcBorders>
              <w:top w:val="single" w:sz="2" w:space="0" w:color="000000"/>
              <w:left w:val="single" w:sz="2" w:space="0" w:color="000000"/>
              <w:bottom w:val="single" w:sz="2" w:space="0" w:color="000000"/>
              <w:right w:val="single" w:sz="2" w:space="0" w:color="000000"/>
            </w:tcBorders>
          </w:tcPr>
          <w:p w:rsidR="002149E7" w:rsidRDefault="00B4541F">
            <w:pPr>
              <w:spacing w:after="58"/>
              <w:ind w:left="0"/>
              <w:rPr>
                <w:sz w:val="20"/>
                <w:lang w:val="en-GB"/>
              </w:rPr>
            </w:pPr>
            <w:r>
              <w:rPr>
                <w:sz w:val="20"/>
                <w:lang w:val="en-GB"/>
              </w:rPr>
              <w:lastRenderedPageBreak/>
              <w:t>2. Electricity Use</w:t>
            </w:r>
          </w:p>
        </w:tc>
        <w:tc>
          <w:tcPr>
            <w:tcW w:w="1080"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 Reduc</w:t>
            </w:r>
            <w:r>
              <w:rPr>
                <w:sz w:val="20"/>
                <w:lang w:val="en-GB"/>
              </w:rPr>
              <w:lastRenderedPageBreak/>
              <w:t xml:space="preserve">tion in </w:t>
            </w:r>
            <w:proofErr w:type="spellStart"/>
            <w:r>
              <w:rPr>
                <w:sz w:val="20"/>
                <w:lang w:val="en-GB"/>
              </w:rPr>
              <w:t>kwhr</w:t>
            </w:r>
            <w:proofErr w:type="spellEnd"/>
            <w:r>
              <w:rPr>
                <w:sz w:val="20"/>
                <w:lang w:val="en-GB"/>
              </w:rPr>
              <w:t>/</w:t>
            </w:r>
            <w:proofErr w:type="spellStart"/>
            <w:r>
              <w:rPr>
                <w:sz w:val="20"/>
                <w:lang w:val="en-GB"/>
              </w:rPr>
              <w:t>mcm</w:t>
            </w:r>
            <w:proofErr w:type="spellEnd"/>
            <w:r>
              <w:rPr>
                <w:sz w:val="20"/>
                <w:lang w:val="en-GB"/>
              </w:rPr>
              <w:t xml:space="preserve"> consumed from the yea</w:t>
            </w:r>
            <w:r>
              <w:rPr>
                <w:sz w:val="20"/>
                <w:lang w:val="en-GB"/>
              </w:rPr>
              <w:lastRenderedPageBreak/>
              <w:t>r prior to the starting date</w:t>
            </w:r>
          </w:p>
        </w:tc>
        <w:tc>
          <w:tcPr>
            <w:tcW w:w="1080"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lastRenderedPageBreak/>
              <w:t>0.25</w:t>
            </w:r>
          </w:p>
        </w:tc>
        <w:tc>
          <w:tcPr>
            <w:tcW w:w="106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20</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19</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17</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16</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15</w:t>
            </w:r>
          </w:p>
        </w:tc>
      </w:tr>
      <w:tr w:rsidR="002149E7">
        <w:tc>
          <w:tcPr>
            <w:tcW w:w="2790" w:type="dxa"/>
            <w:tcBorders>
              <w:top w:val="single" w:sz="2" w:space="0" w:color="000000"/>
              <w:left w:val="single" w:sz="2" w:space="0" w:color="000000"/>
              <w:bottom w:val="single" w:sz="2" w:space="0" w:color="000000"/>
              <w:right w:val="single" w:sz="2" w:space="0" w:color="000000"/>
            </w:tcBorders>
          </w:tcPr>
          <w:p w:rsidR="002149E7" w:rsidRDefault="00B4541F">
            <w:pPr>
              <w:ind w:left="60"/>
              <w:rPr>
                <w:sz w:val="20"/>
                <w:lang w:val="en-GB"/>
              </w:rPr>
            </w:pPr>
            <w:r>
              <w:rPr>
                <w:sz w:val="20"/>
                <w:lang w:val="en-GB"/>
              </w:rPr>
              <w:lastRenderedPageBreak/>
              <w:t>3.  Domestic Meter Installation (Apartment Blocks)</w:t>
            </w:r>
          </w:p>
        </w:tc>
        <w:tc>
          <w:tcPr>
            <w:tcW w:w="1080" w:type="dxa"/>
            <w:tcBorders>
              <w:top w:val="single" w:sz="2" w:space="0" w:color="000000"/>
              <w:left w:val="single" w:sz="2" w:space="0" w:color="000000"/>
              <w:bottom w:val="single" w:sz="2" w:space="0" w:color="000000"/>
              <w:right w:val="single" w:sz="2" w:space="0" w:color="000000"/>
            </w:tcBorders>
          </w:tcPr>
          <w:p w:rsidR="002149E7" w:rsidRDefault="00B4541F">
            <w:pPr>
              <w:jc w:val="center"/>
              <w:rPr>
                <w:sz w:val="20"/>
                <w:lang w:val="en-GB"/>
              </w:rPr>
            </w:pPr>
            <w:r>
              <w:rPr>
                <w:sz w:val="20"/>
                <w:lang w:val="en-GB"/>
              </w:rPr>
              <w:t>% of apart</w:t>
            </w:r>
            <w:r>
              <w:rPr>
                <w:sz w:val="20"/>
                <w:lang w:val="en-GB"/>
              </w:rPr>
              <w:lastRenderedPageBreak/>
              <w:t>ment blocks with operating meters</w:t>
            </w:r>
          </w:p>
        </w:tc>
        <w:tc>
          <w:tcPr>
            <w:tcW w:w="1080" w:type="dxa"/>
            <w:tcBorders>
              <w:top w:val="single" w:sz="2" w:space="0" w:color="000000"/>
              <w:left w:val="single" w:sz="2" w:space="0" w:color="000000"/>
              <w:bottom w:val="single" w:sz="2" w:space="0" w:color="000000"/>
              <w:right w:val="single" w:sz="2" w:space="0" w:color="000000"/>
            </w:tcBorders>
          </w:tcPr>
          <w:p w:rsidR="002149E7" w:rsidRDefault="00B4541F">
            <w:pPr>
              <w:jc w:val="center"/>
              <w:rPr>
                <w:sz w:val="20"/>
                <w:lang w:val="en-GB"/>
              </w:rPr>
            </w:pPr>
            <w:r>
              <w:rPr>
                <w:sz w:val="20"/>
                <w:lang w:val="en-GB"/>
              </w:rPr>
              <w:lastRenderedPageBreak/>
              <w:t>0.15</w:t>
            </w:r>
          </w:p>
        </w:tc>
        <w:tc>
          <w:tcPr>
            <w:tcW w:w="1062" w:type="dxa"/>
            <w:tcBorders>
              <w:top w:val="single" w:sz="2" w:space="0" w:color="000000"/>
              <w:left w:val="single" w:sz="2" w:space="0" w:color="000000"/>
              <w:bottom w:val="single" w:sz="2" w:space="0" w:color="000000"/>
              <w:right w:val="single" w:sz="2" w:space="0" w:color="000000"/>
            </w:tcBorders>
          </w:tcPr>
          <w:p w:rsidR="002149E7" w:rsidRDefault="00B4541F">
            <w:pPr>
              <w:jc w:val="center"/>
              <w:rPr>
                <w:sz w:val="20"/>
                <w:lang w:val="en-GB"/>
              </w:rPr>
            </w:pPr>
            <w:r>
              <w:rPr>
                <w:sz w:val="20"/>
                <w:lang w:val="en-GB"/>
              </w:rPr>
              <w:t>30</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jc w:val="center"/>
              <w:rPr>
                <w:sz w:val="20"/>
                <w:lang w:val="en-GB"/>
              </w:rPr>
            </w:pPr>
            <w:r>
              <w:rPr>
                <w:sz w:val="20"/>
                <w:lang w:val="en-GB"/>
              </w:rPr>
              <w:t>25</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jc w:val="center"/>
              <w:rPr>
                <w:sz w:val="20"/>
                <w:lang w:val="en-GB"/>
              </w:rPr>
            </w:pPr>
            <w:r>
              <w:rPr>
                <w:sz w:val="20"/>
                <w:lang w:val="en-GB"/>
              </w:rPr>
              <w:t>20</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jc w:val="center"/>
              <w:rPr>
                <w:sz w:val="20"/>
                <w:lang w:val="en-GB"/>
              </w:rPr>
            </w:pPr>
            <w:r>
              <w:rPr>
                <w:sz w:val="20"/>
                <w:lang w:val="en-GB"/>
              </w:rPr>
              <w:t>15</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jc w:val="center"/>
              <w:rPr>
                <w:sz w:val="20"/>
                <w:lang w:val="en-GB"/>
              </w:rPr>
            </w:pPr>
            <w:r>
              <w:rPr>
                <w:sz w:val="20"/>
                <w:lang w:val="en-GB"/>
              </w:rPr>
              <w:t>10</w:t>
            </w:r>
          </w:p>
        </w:tc>
      </w:tr>
      <w:tr w:rsidR="002149E7">
        <w:tc>
          <w:tcPr>
            <w:tcW w:w="2790" w:type="dxa"/>
            <w:tcBorders>
              <w:top w:val="single" w:sz="2" w:space="0" w:color="000000"/>
              <w:left w:val="single" w:sz="2" w:space="0" w:color="000000"/>
              <w:bottom w:val="single" w:sz="2" w:space="0" w:color="000000"/>
              <w:right w:val="single" w:sz="2" w:space="0" w:color="000000"/>
            </w:tcBorders>
          </w:tcPr>
          <w:p w:rsidR="002149E7" w:rsidRDefault="00B4541F">
            <w:pPr>
              <w:spacing w:after="58"/>
              <w:ind w:left="0"/>
              <w:rPr>
                <w:sz w:val="20"/>
                <w:lang w:val="en-GB"/>
              </w:rPr>
            </w:pPr>
            <w:r>
              <w:rPr>
                <w:sz w:val="20"/>
                <w:lang w:val="en-GB"/>
              </w:rPr>
              <w:lastRenderedPageBreak/>
              <w:t>4.  Reduction of Unregistered Connections</w:t>
            </w:r>
          </w:p>
        </w:tc>
        <w:tc>
          <w:tcPr>
            <w:tcW w:w="1080"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 re</w:t>
            </w:r>
            <w:r>
              <w:rPr>
                <w:sz w:val="20"/>
                <w:lang w:val="en-GB"/>
              </w:rPr>
              <w:lastRenderedPageBreak/>
              <w:t>duction of unregistered connections fr</w:t>
            </w:r>
            <w:r>
              <w:rPr>
                <w:sz w:val="20"/>
                <w:lang w:val="en-GB"/>
              </w:rPr>
              <w:lastRenderedPageBreak/>
              <w:t>om the year prior to the starting date</w:t>
            </w:r>
          </w:p>
        </w:tc>
        <w:tc>
          <w:tcPr>
            <w:tcW w:w="1080"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lastRenderedPageBreak/>
              <w:t>0.3</w:t>
            </w:r>
            <w:r>
              <w:rPr>
                <w:sz w:val="20"/>
                <w:lang w:val="en-GB"/>
              </w:rPr>
              <w:lastRenderedPageBreak/>
              <w:t>0</w:t>
            </w:r>
          </w:p>
        </w:tc>
        <w:tc>
          <w:tcPr>
            <w:tcW w:w="106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lastRenderedPageBreak/>
              <w:t>90</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85</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80</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75</w:t>
            </w:r>
          </w:p>
        </w:tc>
        <w:tc>
          <w:tcPr>
            <w:tcW w:w="972" w:type="dxa"/>
            <w:tcBorders>
              <w:top w:val="single" w:sz="2" w:space="0" w:color="000000"/>
              <w:left w:val="single" w:sz="2" w:space="0" w:color="000000"/>
              <w:bottom w:val="single" w:sz="2" w:space="0" w:color="000000"/>
              <w:right w:val="single" w:sz="2" w:space="0" w:color="000000"/>
            </w:tcBorders>
          </w:tcPr>
          <w:p w:rsidR="002149E7" w:rsidRDefault="00B4541F">
            <w:pPr>
              <w:spacing w:after="58"/>
              <w:jc w:val="center"/>
              <w:rPr>
                <w:sz w:val="20"/>
                <w:lang w:val="en-GB"/>
              </w:rPr>
            </w:pPr>
            <w:r>
              <w:rPr>
                <w:sz w:val="20"/>
                <w:lang w:val="en-GB"/>
              </w:rPr>
              <w:t>70</w:t>
            </w:r>
          </w:p>
        </w:tc>
      </w:tr>
    </w:tbl>
    <w:p w:rsidR="002149E7" w:rsidRDefault="002149E7">
      <w:pPr>
        <w:jc w:val="both"/>
        <w:rPr>
          <w:lang w:val="en-GB"/>
        </w:rPr>
      </w:pPr>
    </w:p>
    <w:p w:rsidR="002149E7" w:rsidRDefault="00B4541F">
      <w:pPr>
        <w:jc w:val="both"/>
        <w:rPr>
          <w:lang w:val="en-GB"/>
        </w:rPr>
      </w:pPr>
      <w:bookmarkStart w:id="57" w:name="_DV_M69"/>
      <w:bookmarkEnd w:id="57"/>
      <w:r>
        <w:rPr>
          <w:lang w:val="en-GB"/>
        </w:rPr>
        <w:t>The following table demonstrates the procedure for the calculation of the “Composite Score”, if at the end of the year the achievements of the Operator are as follows:</w:t>
      </w:r>
    </w:p>
    <w:p w:rsidR="002149E7" w:rsidRDefault="002149E7">
      <w:pPr>
        <w:jc w:val="both"/>
        <w:rPr>
          <w:lang w:val="en-GB"/>
        </w:rPr>
      </w:pPr>
    </w:p>
    <w:p w:rsidR="002149E7" w:rsidRDefault="00B4541F">
      <w:pPr>
        <w:tabs>
          <w:tab w:val="left" w:pos="-1440"/>
        </w:tabs>
        <w:spacing w:after="120"/>
        <w:ind w:left="720" w:hanging="720"/>
        <w:jc w:val="both"/>
        <w:rPr>
          <w:lang w:val="en-GB"/>
        </w:rPr>
      </w:pPr>
      <w:bookmarkStart w:id="58" w:name="_DV_M70"/>
      <w:bookmarkEnd w:id="58"/>
      <w:proofErr w:type="spellStart"/>
      <w:r>
        <w:rPr>
          <w:lang w:val="en-GB"/>
        </w:rPr>
        <w:t>i</w:t>
      </w:r>
      <w:proofErr w:type="spellEnd"/>
      <w:r>
        <w:rPr>
          <w:lang w:val="en-GB"/>
        </w:rPr>
        <w:t>)</w:t>
      </w:r>
      <w:r>
        <w:rPr>
          <w:lang w:val="en-GB"/>
        </w:rPr>
        <w:tab/>
        <w:t>Constancy of water supplied</w:t>
      </w:r>
      <w:r>
        <w:rPr>
          <w:lang w:val="en-GB"/>
        </w:rPr>
        <w:tab/>
      </w:r>
      <w:r>
        <w:rPr>
          <w:lang w:val="en-GB"/>
        </w:rPr>
        <w:tab/>
        <w:t>57%</w:t>
      </w:r>
    </w:p>
    <w:p w:rsidR="002149E7" w:rsidRDefault="00B4541F">
      <w:pPr>
        <w:tabs>
          <w:tab w:val="left" w:pos="-1440"/>
        </w:tabs>
        <w:spacing w:after="120"/>
        <w:ind w:left="720" w:hanging="720"/>
        <w:jc w:val="both"/>
        <w:rPr>
          <w:lang w:val="en-GB"/>
        </w:rPr>
      </w:pPr>
      <w:bookmarkStart w:id="59" w:name="_DV_M71"/>
      <w:bookmarkEnd w:id="59"/>
      <w:r>
        <w:rPr>
          <w:lang w:val="en-GB"/>
        </w:rPr>
        <w:t>ii)</w:t>
      </w:r>
      <w:r>
        <w:rPr>
          <w:lang w:val="en-GB"/>
        </w:rPr>
        <w:tab/>
        <w:t>Electricity use reduction</w:t>
      </w:r>
      <w:r>
        <w:rPr>
          <w:lang w:val="en-GB"/>
        </w:rPr>
        <w:tab/>
      </w:r>
      <w:r>
        <w:rPr>
          <w:lang w:val="en-GB"/>
        </w:rPr>
        <w:tab/>
      </w:r>
      <w:r>
        <w:rPr>
          <w:lang w:val="en-GB"/>
        </w:rPr>
        <w:tab/>
        <w:t>22%</w:t>
      </w:r>
    </w:p>
    <w:p w:rsidR="002149E7" w:rsidRDefault="00B4541F">
      <w:pPr>
        <w:jc w:val="both"/>
        <w:rPr>
          <w:lang w:val="en-GB"/>
        </w:rPr>
      </w:pPr>
      <w:bookmarkStart w:id="60" w:name="_DV_M72"/>
      <w:bookmarkEnd w:id="60"/>
      <w:r>
        <w:rPr>
          <w:lang w:val="en-GB"/>
        </w:rPr>
        <w:t>iii)</w:t>
      </w:r>
      <w:r>
        <w:rPr>
          <w:lang w:val="en-GB"/>
        </w:rPr>
        <w:tab/>
        <w:t xml:space="preserve">Domestic Meter Installation </w:t>
      </w:r>
    </w:p>
    <w:p w:rsidR="002149E7" w:rsidRDefault="00B4541F">
      <w:pPr>
        <w:tabs>
          <w:tab w:val="left" w:pos="-1440"/>
        </w:tabs>
        <w:spacing w:after="120"/>
        <w:ind w:left="720" w:hanging="720"/>
        <w:jc w:val="both"/>
        <w:rPr>
          <w:lang w:val="en-GB"/>
        </w:rPr>
      </w:pPr>
      <w:bookmarkStart w:id="61" w:name="_DV_M73"/>
      <w:bookmarkEnd w:id="61"/>
      <w:r>
        <w:rPr>
          <w:lang w:val="en-GB"/>
        </w:rPr>
        <w:tab/>
        <w:t>(Apartment Blocks)</w:t>
      </w:r>
      <w:r>
        <w:rPr>
          <w:lang w:val="en-GB"/>
        </w:rPr>
        <w:tab/>
      </w:r>
      <w:r>
        <w:rPr>
          <w:lang w:val="en-GB"/>
        </w:rPr>
        <w:tab/>
      </w:r>
      <w:r>
        <w:rPr>
          <w:lang w:val="en-GB"/>
        </w:rPr>
        <w:tab/>
        <w:t>29%</w:t>
      </w:r>
    </w:p>
    <w:p w:rsidR="002149E7" w:rsidRDefault="00B4541F">
      <w:pPr>
        <w:jc w:val="both"/>
        <w:rPr>
          <w:lang w:val="en-GB"/>
        </w:rPr>
      </w:pPr>
      <w:bookmarkStart w:id="62" w:name="_DV_M74"/>
      <w:bookmarkEnd w:id="62"/>
      <w:proofErr w:type="gramStart"/>
      <w:r>
        <w:rPr>
          <w:lang w:val="en-GB"/>
        </w:rPr>
        <w:t>iv)</w:t>
      </w:r>
      <w:r>
        <w:rPr>
          <w:lang w:val="en-GB"/>
        </w:rPr>
        <w:tab/>
        <w:t>Reduction</w:t>
      </w:r>
      <w:proofErr w:type="gramEnd"/>
      <w:r>
        <w:rPr>
          <w:lang w:val="en-GB"/>
        </w:rPr>
        <w:t xml:space="preserve"> of Unregistered</w:t>
      </w:r>
    </w:p>
    <w:p w:rsidR="002149E7" w:rsidRDefault="00B4541F">
      <w:pPr>
        <w:ind w:firstLine="720"/>
        <w:jc w:val="both"/>
        <w:rPr>
          <w:lang w:val="en-GB"/>
        </w:rPr>
      </w:pPr>
      <w:bookmarkStart w:id="63" w:name="_DV_M75"/>
      <w:bookmarkEnd w:id="63"/>
      <w:r>
        <w:rPr>
          <w:lang w:val="en-GB"/>
        </w:rPr>
        <w:t>Connections</w:t>
      </w:r>
      <w:r>
        <w:rPr>
          <w:lang w:val="en-GB"/>
        </w:rPr>
        <w:tab/>
      </w:r>
      <w:r>
        <w:rPr>
          <w:lang w:val="en-GB"/>
        </w:rPr>
        <w:tab/>
      </w:r>
      <w:r>
        <w:rPr>
          <w:lang w:val="en-GB"/>
        </w:rPr>
        <w:tab/>
      </w:r>
      <w:r>
        <w:rPr>
          <w:lang w:val="en-GB"/>
        </w:rPr>
        <w:tab/>
        <w:t>74%</w:t>
      </w:r>
    </w:p>
    <w:p w:rsidR="002149E7" w:rsidRDefault="002149E7">
      <w:pPr>
        <w:tabs>
          <w:tab w:val="center" w:pos="4513"/>
        </w:tabs>
        <w:jc w:val="both"/>
        <w:rPr>
          <w:lang w:val="en-GB"/>
        </w:rPr>
      </w:pPr>
    </w:p>
    <w:p w:rsidR="002149E7" w:rsidRDefault="002149E7">
      <w:pPr>
        <w:tabs>
          <w:tab w:val="center" w:pos="4513"/>
        </w:tabs>
        <w:jc w:val="both"/>
        <w:rPr>
          <w:lang w:val="en-GB"/>
        </w:rPr>
      </w:pPr>
    </w:p>
    <w:p w:rsidR="002149E7" w:rsidRDefault="002149E7">
      <w:pPr>
        <w:tabs>
          <w:tab w:val="center" w:pos="4513"/>
        </w:tabs>
        <w:jc w:val="both"/>
        <w:rPr>
          <w:lang w:val="en-GB"/>
        </w:rPr>
      </w:pPr>
    </w:p>
    <w:p w:rsidR="002149E7" w:rsidRDefault="002149E7">
      <w:pPr>
        <w:tabs>
          <w:tab w:val="center" w:pos="4513"/>
        </w:tabs>
        <w:jc w:val="both"/>
        <w:rPr>
          <w:lang w:val="en-GB"/>
        </w:rPr>
      </w:pPr>
    </w:p>
    <w:p w:rsidR="002149E7" w:rsidRDefault="002149E7">
      <w:pPr>
        <w:tabs>
          <w:tab w:val="center" w:pos="4513"/>
        </w:tabs>
        <w:jc w:val="both"/>
        <w:rPr>
          <w:lang w:val="en-GB"/>
        </w:rPr>
      </w:pPr>
    </w:p>
    <w:p w:rsidR="002149E7" w:rsidRDefault="002149E7">
      <w:pPr>
        <w:tabs>
          <w:tab w:val="center" w:pos="4513"/>
        </w:tabs>
        <w:jc w:val="both"/>
        <w:rPr>
          <w:lang w:val="en-GB"/>
        </w:rPr>
      </w:pPr>
    </w:p>
    <w:p w:rsidR="002149E7" w:rsidRDefault="002149E7">
      <w:pPr>
        <w:tabs>
          <w:tab w:val="center" w:pos="4513"/>
        </w:tabs>
        <w:jc w:val="both"/>
        <w:rPr>
          <w:lang w:val="en-GB"/>
        </w:rPr>
      </w:pPr>
    </w:p>
    <w:p w:rsidR="002149E7" w:rsidRDefault="002149E7">
      <w:pPr>
        <w:tabs>
          <w:tab w:val="center" w:pos="4513"/>
        </w:tabs>
        <w:jc w:val="both"/>
        <w:rPr>
          <w:lang w:val="en-GB"/>
        </w:rPr>
      </w:pPr>
    </w:p>
    <w:p w:rsidR="002149E7" w:rsidRDefault="002149E7">
      <w:pPr>
        <w:tabs>
          <w:tab w:val="center" w:pos="4513"/>
        </w:tabs>
        <w:jc w:val="both"/>
        <w:rPr>
          <w:lang w:val="en-GB"/>
        </w:rPr>
      </w:pPr>
    </w:p>
    <w:p w:rsidR="002149E7" w:rsidRDefault="00B4541F">
      <w:pPr>
        <w:tabs>
          <w:tab w:val="center" w:pos="4513"/>
        </w:tabs>
        <w:jc w:val="both"/>
        <w:rPr>
          <w:lang w:val="en-GB"/>
        </w:rPr>
      </w:pPr>
      <w:bookmarkStart w:id="64" w:name="_DV_M76"/>
      <w:bookmarkEnd w:id="64"/>
      <w:r>
        <w:rPr>
          <w:lang w:val="en-GB"/>
        </w:rPr>
        <w:lastRenderedPageBreak/>
        <w:br w:type="page"/>
      </w:r>
    </w:p>
    <w:p w:rsidR="002149E7" w:rsidRDefault="00B4541F">
      <w:pPr>
        <w:tabs>
          <w:tab w:val="center" w:pos="4513"/>
        </w:tabs>
        <w:jc w:val="both"/>
        <w:rPr>
          <w:lang w:val="en-GB"/>
        </w:rPr>
      </w:pPr>
      <w:bookmarkStart w:id="65" w:name="_DV_M77"/>
      <w:bookmarkEnd w:id="65"/>
      <w:r>
        <w:rPr>
          <w:lang w:val="en-GB"/>
        </w:rPr>
        <w:lastRenderedPageBreak/>
        <w:tab/>
      </w:r>
      <w:r>
        <w:rPr>
          <w:b/>
          <w:lang w:val="en-GB"/>
        </w:rPr>
        <w:t>Sample Calculation of Composite Score</w:t>
      </w:r>
    </w:p>
    <w:p w:rsidR="002149E7" w:rsidRDefault="002149E7">
      <w:pPr>
        <w:jc w:val="both"/>
        <w:rPr>
          <w:lang w:val="en-GB"/>
        </w:rPr>
      </w:pPr>
    </w:p>
    <w:tbl>
      <w:tblPr>
        <w:tblW w:w="5000" w:type="pct"/>
        <w:tblBorders>
          <w:top w:val="single" w:sz="2" w:space="0" w:color="000000"/>
          <w:left w:val="single" w:sz="2" w:space="0" w:color="000000"/>
          <w:bottom w:val="double" w:sz="2" w:space="0" w:color="000000"/>
          <w:right w:val="single" w:sz="2" w:space="0" w:color="000000"/>
          <w:insideH w:val="single" w:sz="2" w:space="0" w:color="000000"/>
          <w:insideV w:val="single" w:sz="2" w:space="0" w:color="000000"/>
        </w:tblBorders>
        <w:tblCellMar>
          <w:left w:w="120" w:type="dxa"/>
          <w:right w:w="120" w:type="dxa"/>
        </w:tblCellMar>
        <w:tblLook w:val="0000"/>
      </w:tblPr>
      <w:tblGrid>
        <w:gridCol w:w="2365"/>
        <w:gridCol w:w="2365"/>
        <w:gridCol w:w="2369"/>
        <w:gridCol w:w="2366"/>
        <w:gridCol w:w="2366"/>
        <w:gridCol w:w="2369"/>
      </w:tblGrid>
      <w:tr w:rsidR="002149E7">
        <w:tc>
          <w:tcPr>
            <w:tcW w:w="833" w:type="pc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58"/>
              <w:jc w:val="center"/>
              <w:rPr>
                <w:b/>
                <w:sz w:val="20"/>
                <w:lang w:val="en-GB"/>
              </w:rPr>
            </w:pPr>
          </w:p>
          <w:p w:rsidR="002149E7" w:rsidRDefault="00B4541F">
            <w:pPr>
              <w:spacing w:after="58"/>
              <w:ind w:left="0"/>
              <w:jc w:val="center"/>
              <w:rPr>
                <w:b/>
                <w:sz w:val="20"/>
                <w:lang w:val="en-GB"/>
              </w:rPr>
            </w:pPr>
            <w:r>
              <w:rPr>
                <w:b/>
                <w:sz w:val="20"/>
                <w:lang w:val="en-GB"/>
              </w:rPr>
              <w:t>Performance Criterion</w:t>
            </w:r>
          </w:p>
        </w:tc>
        <w:tc>
          <w:tcPr>
            <w:tcW w:w="833" w:type="pc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58"/>
              <w:ind w:left="-1"/>
              <w:jc w:val="center"/>
              <w:rPr>
                <w:b/>
                <w:sz w:val="20"/>
                <w:lang w:val="en-GB"/>
              </w:rPr>
            </w:pPr>
          </w:p>
          <w:p w:rsidR="002149E7" w:rsidRDefault="00B4541F">
            <w:pPr>
              <w:spacing w:after="58"/>
              <w:ind w:left="-1"/>
              <w:jc w:val="center"/>
              <w:rPr>
                <w:b/>
                <w:sz w:val="20"/>
                <w:lang w:val="en-GB"/>
              </w:rPr>
            </w:pPr>
            <w:r>
              <w:rPr>
                <w:b/>
                <w:sz w:val="20"/>
                <w:lang w:val="en-GB"/>
              </w:rPr>
              <w:t>Units</w:t>
            </w:r>
          </w:p>
        </w:tc>
        <w:tc>
          <w:tcPr>
            <w:tcW w:w="833" w:type="pc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58"/>
              <w:ind w:left="-1"/>
              <w:rPr>
                <w:b/>
                <w:sz w:val="20"/>
                <w:lang w:val="en-GB"/>
              </w:rPr>
            </w:pPr>
          </w:p>
          <w:p w:rsidR="002149E7" w:rsidRDefault="00B4541F">
            <w:pPr>
              <w:spacing w:after="58"/>
              <w:ind w:left="-1"/>
              <w:rPr>
                <w:b/>
                <w:sz w:val="20"/>
                <w:lang w:val="en-GB"/>
              </w:rPr>
            </w:pPr>
            <w:r>
              <w:rPr>
                <w:b/>
                <w:sz w:val="20"/>
                <w:lang w:val="en-GB"/>
              </w:rPr>
              <w:t>Weight</w:t>
            </w:r>
          </w:p>
        </w:tc>
        <w:tc>
          <w:tcPr>
            <w:tcW w:w="833" w:type="pc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58"/>
              <w:ind w:left="-1"/>
              <w:jc w:val="center"/>
              <w:rPr>
                <w:b/>
                <w:sz w:val="20"/>
                <w:lang w:val="en-GB"/>
              </w:rPr>
            </w:pPr>
          </w:p>
          <w:p w:rsidR="002149E7" w:rsidRDefault="00B4541F">
            <w:pPr>
              <w:spacing w:after="58"/>
              <w:ind w:left="-1"/>
              <w:jc w:val="center"/>
              <w:rPr>
                <w:b/>
                <w:sz w:val="20"/>
                <w:lang w:val="en-GB"/>
              </w:rPr>
            </w:pPr>
            <w:r>
              <w:rPr>
                <w:b/>
                <w:sz w:val="20"/>
                <w:lang w:val="en-GB"/>
              </w:rPr>
              <w:t>Operator’s Achievement</w:t>
            </w:r>
          </w:p>
        </w:tc>
        <w:tc>
          <w:tcPr>
            <w:tcW w:w="833" w:type="pc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58"/>
              <w:ind w:left="-1"/>
              <w:jc w:val="center"/>
              <w:rPr>
                <w:b/>
                <w:sz w:val="20"/>
                <w:lang w:val="en-GB"/>
              </w:rPr>
            </w:pPr>
          </w:p>
          <w:p w:rsidR="002149E7" w:rsidRDefault="00B4541F">
            <w:pPr>
              <w:spacing w:after="58"/>
              <w:ind w:left="-1"/>
              <w:jc w:val="center"/>
              <w:rPr>
                <w:b/>
                <w:sz w:val="20"/>
                <w:lang w:val="en-GB"/>
              </w:rPr>
            </w:pPr>
            <w:r>
              <w:rPr>
                <w:b/>
                <w:sz w:val="20"/>
                <w:lang w:val="en-GB"/>
              </w:rPr>
              <w:t>Raw Score</w:t>
            </w:r>
          </w:p>
        </w:tc>
        <w:tc>
          <w:tcPr>
            <w:tcW w:w="833" w:type="pct"/>
            <w:tcBorders>
              <w:top w:val="single" w:sz="2" w:space="0" w:color="000000"/>
              <w:left w:val="single" w:sz="2" w:space="0" w:color="000000"/>
              <w:bottom w:val="single" w:sz="2" w:space="0" w:color="000000"/>
              <w:right w:val="single" w:sz="2" w:space="0" w:color="000000"/>
            </w:tcBorders>
            <w:shd w:val="pct5" w:color="auto" w:fill="FFFFFF"/>
          </w:tcPr>
          <w:p w:rsidR="002149E7" w:rsidRDefault="002149E7">
            <w:pPr>
              <w:spacing w:after="58"/>
              <w:ind w:left="-1"/>
              <w:jc w:val="center"/>
              <w:rPr>
                <w:b/>
                <w:sz w:val="20"/>
                <w:lang w:val="en-GB"/>
              </w:rPr>
            </w:pPr>
          </w:p>
          <w:p w:rsidR="002149E7" w:rsidRDefault="00B4541F">
            <w:pPr>
              <w:tabs>
                <w:tab w:val="left" w:pos="3300"/>
              </w:tabs>
              <w:spacing w:after="58"/>
              <w:ind w:left="-1"/>
              <w:jc w:val="center"/>
              <w:rPr>
                <w:b/>
                <w:sz w:val="20"/>
                <w:lang w:val="en-GB"/>
              </w:rPr>
            </w:pPr>
            <w:r>
              <w:rPr>
                <w:b/>
                <w:sz w:val="20"/>
                <w:lang w:val="en-GB"/>
              </w:rPr>
              <w:t>Weighted Score</w:t>
            </w:r>
          </w:p>
        </w:tc>
      </w:tr>
      <w:tr w:rsidR="002149E7">
        <w:tc>
          <w:tcPr>
            <w:tcW w:w="833" w:type="pct"/>
            <w:tcBorders>
              <w:top w:val="single" w:sz="2" w:space="0" w:color="000000"/>
              <w:left w:val="single" w:sz="2" w:space="0" w:color="000000"/>
              <w:bottom w:val="single" w:sz="2" w:space="0" w:color="000000"/>
              <w:right w:val="single" w:sz="2" w:space="0" w:color="000000"/>
            </w:tcBorders>
          </w:tcPr>
          <w:p w:rsidR="002149E7" w:rsidRDefault="00B4541F">
            <w:pPr>
              <w:tabs>
                <w:tab w:val="left" w:pos="330"/>
              </w:tabs>
              <w:spacing w:after="58"/>
              <w:ind w:left="330" w:hanging="330"/>
              <w:rPr>
                <w:sz w:val="20"/>
                <w:lang w:val="en-GB"/>
              </w:rPr>
            </w:pPr>
            <w:r>
              <w:rPr>
                <w:sz w:val="20"/>
                <w:lang w:val="en-GB"/>
              </w:rPr>
              <w:t>1.</w:t>
            </w:r>
            <w:r>
              <w:rPr>
                <w:sz w:val="20"/>
                <w:lang w:val="en-GB"/>
              </w:rPr>
              <w:tab/>
            </w:r>
            <w:proofErr w:type="spellStart"/>
            <w:r>
              <w:rPr>
                <w:sz w:val="20"/>
                <w:lang w:val="en-GB"/>
              </w:rPr>
              <w:t>Consistancy</w:t>
            </w:r>
            <w:proofErr w:type="spellEnd"/>
            <w:r>
              <w:rPr>
                <w:sz w:val="20"/>
                <w:lang w:val="en-GB"/>
              </w:rPr>
              <w:t xml:space="preserve"> of water supply</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rPr>
                <w:sz w:val="20"/>
                <w:lang w:val="en-GB"/>
              </w:rPr>
            </w:pPr>
            <w:r>
              <w:rPr>
                <w:sz w:val="20"/>
                <w:lang w:val="en-GB"/>
              </w:rPr>
              <w:t>% of all hours in a year where water was supplied for 24 hours each day</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0.30</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57%</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2</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0.6</w:t>
            </w:r>
          </w:p>
        </w:tc>
      </w:tr>
      <w:tr w:rsidR="002149E7">
        <w:trPr>
          <w:trHeight w:val="240"/>
        </w:trPr>
        <w:tc>
          <w:tcPr>
            <w:tcW w:w="833" w:type="pct"/>
            <w:tcBorders>
              <w:top w:val="single" w:sz="2" w:space="0" w:color="000000"/>
              <w:left w:val="single" w:sz="2" w:space="0" w:color="000000"/>
              <w:bottom w:val="single" w:sz="2" w:space="0" w:color="000000"/>
              <w:right w:val="single" w:sz="2" w:space="0" w:color="000000"/>
            </w:tcBorders>
          </w:tcPr>
          <w:p w:rsidR="002149E7" w:rsidRDefault="00B4541F">
            <w:pPr>
              <w:tabs>
                <w:tab w:val="left" w:pos="330"/>
              </w:tabs>
              <w:spacing w:after="58"/>
              <w:ind w:left="0"/>
              <w:rPr>
                <w:sz w:val="20"/>
                <w:lang w:val="en-GB"/>
              </w:rPr>
            </w:pPr>
            <w:r>
              <w:rPr>
                <w:sz w:val="20"/>
                <w:lang w:val="en-GB"/>
              </w:rPr>
              <w:t>2.</w:t>
            </w:r>
            <w:r>
              <w:rPr>
                <w:sz w:val="20"/>
                <w:lang w:val="en-GB"/>
              </w:rPr>
              <w:tab/>
              <w:t>Electricity Use</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rPr>
                <w:sz w:val="20"/>
                <w:lang w:val="en-GB"/>
              </w:rPr>
            </w:pPr>
            <w:r>
              <w:rPr>
                <w:sz w:val="20"/>
                <w:lang w:val="en-GB"/>
              </w:rPr>
              <w:t xml:space="preserve">% reduction in </w:t>
            </w:r>
            <w:proofErr w:type="spellStart"/>
            <w:r>
              <w:rPr>
                <w:sz w:val="20"/>
                <w:lang w:val="en-GB"/>
              </w:rPr>
              <w:t>kwhr</w:t>
            </w:r>
            <w:proofErr w:type="spellEnd"/>
            <w:r>
              <w:rPr>
                <w:sz w:val="20"/>
                <w:lang w:val="en-GB"/>
              </w:rPr>
              <w:t>/</w:t>
            </w:r>
            <w:proofErr w:type="spellStart"/>
            <w:r>
              <w:rPr>
                <w:sz w:val="20"/>
                <w:lang w:val="en-GB"/>
              </w:rPr>
              <w:t>mcm</w:t>
            </w:r>
            <w:proofErr w:type="spellEnd"/>
            <w:r>
              <w:rPr>
                <w:sz w:val="20"/>
                <w:lang w:val="en-GB"/>
              </w:rPr>
              <w:t xml:space="preserve"> of electricity consumed in applicable Contract Year from the year prior to the starting date</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0.25</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22%</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1</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0.25</w:t>
            </w:r>
          </w:p>
        </w:tc>
      </w:tr>
      <w:tr w:rsidR="002149E7">
        <w:tc>
          <w:tcPr>
            <w:tcW w:w="833" w:type="pct"/>
            <w:tcBorders>
              <w:top w:val="single" w:sz="2" w:space="0" w:color="000000"/>
              <w:left w:val="single" w:sz="2" w:space="0" w:color="000000"/>
              <w:bottom w:val="single" w:sz="2" w:space="0" w:color="000000"/>
              <w:right w:val="single" w:sz="2" w:space="0" w:color="000000"/>
            </w:tcBorders>
          </w:tcPr>
          <w:p w:rsidR="002149E7" w:rsidRDefault="00B4541F">
            <w:pPr>
              <w:tabs>
                <w:tab w:val="left" w:pos="330"/>
              </w:tabs>
              <w:ind w:left="330" w:hanging="330"/>
              <w:rPr>
                <w:sz w:val="20"/>
                <w:lang w:val="en-GB"/>
              </w:rPr>
            </w:pPr>
            <w:r>
              <w:rPr>
                <w:sz w:val="20"/>
                <w:lang w:val="en-GB"/>
              </w:rPr>
              <w:t>3.</w:t>
            </w:r>
            <w:r>
              <w:rPr>
                <w:sz w:val="20"/>
                <w:lang w:val="en-GB"/>
              </w:rPr>
              <w:tab/>
              <w:t>Domestic Meter Installation (Apartment Blocks)</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ind w:left="-1"/>
              <w:rPr>
                <w:sz w:val="20"/>
                <w:lang w:val="en-GB"/>
              </w:rPr>
            </w:pPr>
            <w:r>
              <w:rPr>
                <w:sz w:val="20"/>
                <w:lang w:val="en-GB"/>
              </w:rPr>
              <w:t>% of apartment blocks with operating meters</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ind w:left="-1"/>
              <w:jc w:val="center"/>
              <w:rPr>
                <w:sz w:val="20"/>
                <w:lang w:val="en-GB"/>
              </w:rPr>
            </w:pPr>
            <w:r>
              <w:rPr>
                <w:sz w:val="20"/>
                <w:lang w:val="en-GB"/>
              </w:rPr>
              <w:t>0.15</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ind w:left="-1"/>
              <w:jc w:val="center"/>
              <w:rPr>
                <w:sz w:val="20"/>
                <w:lang w:val="en-GB"/>
              </w:rPr>
            </w:pPr>
            <w:r>
              <w:rPr>
                <w:sz w:val="20"/>
                <w:lang w:val="en-GB"/>
              </w:rPr>
              <w:t>29%</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ind w:left="-1"/>
              <w:jc w:val="center"/>
              <w:rPr>
                <w:sz w:val="20"/>
                <w:lang w:val="en-GB"/>
              </w:rPr>
            </w:pPr>
            <w:r>
              <w:rPr>
                <w:sz w:val="20"/>
                <w:lang w:val="en-GB"/>
              </w:rPr>
              <w:t>1.5</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ind w:left="-1"/>
              <w:jc w:val="center"/>
              <w:rPr>
                <w:sz w:val="20"/>
                <w:lang w:val="en-GB"/>
              </w:rPr>
            </w:pPr>
            <w:r>
              <w:rPr>
                <w:sz w:val="20"/>
                <w:lang w:val="en-GB"/>
              </w:rPr>
              <w:t>0.225</w:t>
            </w:r>
          </w:p>
        </w:tc>
      </w:tr>
      <w:tr w:rsidR="002149E7">
        <w:tc>
          <w:tcPr>
            <w:tcW w:w="833" w:type="pct"/>
            <w:tcBorders>
              <w:top w:val="single" w:sz="2" w:space="0" w:color="000000"/>
              <w:left w:val="single" w:sz="2" w:space="0" w:color="000000"/>
              <w:bottom w:val="single" w:sz="2" w:space="0" w:color="000000"/>
              <w:right w:val="single" w:sz="2" w:space="0" w:color="000000"/>
            </w:tcBorders>
          </w:tcPr>
          <w:p w:rsidR="002149E7" w:rsidRDefault="00B4541F">
            <w:pPr>
              <w:tabs>
                <w:tab w:val="left" w:pos="330"/>
              </w:tabs>
              <w:spacing w:after="58"/>
              <w:ind w:left="330" w:hanging="330"/>
              <w:rPr>
                <w:sz w:val="20"/>
                <w:lang w:val="en-GB"/>
              </w:rPr>
            </w:pPr>
            <w:r>
              <w:rPr>
                <w:sz w:val="20"/>
                <w:lang w:val="en-GB"/>
              </w:rPr>
              <w:t>4.</w:t>
            </w:r>
            <w:r>
              <w:rPr>
                <w:sz w:val="20"/>
                <w:lang w:val="en-GB"/>
              </w:rPr>
              <w:tab/>
              <w:t>Reduction of Unregistered Connections</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rPr>
                <w:sz w:val="20"/>
                <w:lang w:val="en-GB"/>
              </w:rPr>
            </w:pPr>
            <w:r>
              <w:rPr>
                <w:sz w:val="20"/>
                <w:lang w:val="en-GB"/>
              </w:rPr>
              <w:t>% reduction of unregistered connections from the year prior to the starting date</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0.30</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74%</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5</w:t>
            </w:r>
          </w:p>
        </w:tc>
        <w:tc>
          <w:tcPr>
            <w:tcW w:w="833" w:type="pct"/>
            <w:tcBorders>
              <w:top w:val="single" w:sz="2" w:space="0" w:color="000000"/>
              <w:left w:val="single" w:sz="2" w:space="0" w:color="000000"/>
              <w:bottom w:val="single" w:sz="2" w:space="0" w:color="000000"/>
              <w:right w:val="single" w:sz="2" w:space="0" w:color="000000"/>
            </w:tcBorders>
          </w:tcPr>
          <w:p w:rsidR="002149E7" w:rsidRDefault="00B4541F">
            <w:pPr>
              <w:spacing w:after="58"/>
              <w:ind w:left="-1"/>
              <w:jc w:val="center"/>
              <w:rPr>
                <w:sz w:val="20"/>
                <w:lang w:val="en-GB"/>
              </w:rPr>
            </w:pPr>
            <w:r>
              <w:rPr>
                <w:sz w:val="20"/>
                <w:lang w:val="en-GB"/>
              </w:rPr>
              <w:t>1.5</w:t>
            </w:r>
          </w:p>
        </w:tc>
      </w:tr>
      <w:tr w:rsidR="002149E7">
        <w:tc>
          <w:tcPr>
            <w:tcW w:w="2500" w:type="pct"/>
            <w:gridSpan w:val="3"/>
            <w:tcBorders>
              <w:top w:val="single" w:sz="2" w:space="0" w:color="000000"/>
              <w:left w:val="single" w:sz="2" w:space="0" w:color="000000"/>
              <w:bottom w:val="double" w:sz="2" w:space="0" w:color="000000"/>
              <w:right w:val="single" w:sz="2" w:space="0" w:color="000000"/>
            </w:tcBorders>
          </w:tcPr>
          <w:p w:rsidR="002149E7" w:rsidRDefault="00B4541F">
            <w:pPr>
              <w:tabs>
                <w:tab w:val="center" w:pos="1455"/>
              </w:tabs>
              <w:spacing w:after="58"/>
              <w:rPr>
                <w:b/>
                <w:smallCaps/>
                <w:sz w:val="20"/>
                <w:lang w:val="en-GB"/>
              </w:rPr>
            </w:pPr>
            <w:r>
              <w:rPr>
                <w:sz w:val="20"/>
                <w:lang w:val="en-GB"/>
              </w:rPr>
              <w:tab/>
            </w:r>
            <w:r>
              <w:rPr>
                <w:b/>
                <w:smallCaps/>
                <w:sz w:val="20"/>
                <w:lang w:val="en-GB"/>
              </w:rPr>
              <w:t>Composite Score</w:t>
            </w:r>
          </w:p>
        </w:tc>
        <w:tc>
          <w:tcPr>
            <w:tcW w:w="2500" w:type="pct"/>
            <w:gridSpan w:val="3"/>
            <w:tcBorders>
              <w:top w:val="single" w:sz="2" w:space="0" w:color="000000"/>
              <w:left w:val="single" w:sz="2" w:space="0" w:color="000000"/>
              <w:bottom w:val="double" w:sz="2" w:space="0" w:color="000000"/>
              <w:right w:val="single" w:sz="2" w:space="0" w:color="000000"/>
            </w:tcBorders>
          </w:tcPr>
          <w:p w:rsidR="002149E7" w:rsidRDefault="00B4541F">
            <w:pPr>
              <w:spacing w:after="58"/>
              <w:jc w:val="center"/>
              <w:rPr>
                <w:sz w:val="20"/>
                <w:lang w:val="en-GB"/>
              </w:rPr>
            </w:pPr>
            <w:r>
              <w:rPr>
                <w:sz w:val="20"/>
                <w:lang w:val="en-GB"/>
              </w:rPr>
              <w:t>2.575</w:t>
            </w:r>
          </w:p>
        </w:tc>
      </w:tr>
    </w:tbl>
    <w:p w:rsidR="002149E7" w:rsidRDefault="002149E7">
      <w:pPr>
        <w:jc w:val="both"/>
        <w:rPr>
          <w:lang w:val="en-GB"/>
        </w:rPr>
      </w:pPr>
    </w:p>
    <w:p w:rsidR="002149E7" w:rsidRDefault="00B4541F">
      <w:pPr>
        <w:rPr>
          <w:lang w:val="en-GB"/>
        </w:rPr>
      </w:pPr>
      <w:bookmarkStart w:id="66" w:name="_DV_M78"/>
      <w:bookmarkEnd w:id="66"/>
      <w:r>
        <w:rPr>
          <w:b/>
          <w:lang w:val="en-GB"/>
        </w:rPr>
        <w:t xml:space="preserve"> </w:t>
      </w:r>
      <w:bookmarkStart w:id="67" w:name="_DV_M79"/>
      <w:bookmarkEnd w:id="67"/>
      <w:r>
        <w:rPr>
          <w:lang w:val="en-GB"/>
        </w:rPr>
        <w:t xml:space="preserve">If, for the purpose of this sample calculation, the Maximum Annual Incentive Compensation is $800,000 </w:t>
      </w:r>
      <w:smartTag w:uri="urn:schemas-microsoft-com:office:smarttags" w:element="place">
        <w:smartTag w:uri="urn:schemas-microsoft-com:office:smarttags" w:element="country-region">
          <w:r>
            <w:rPr>
              <w:lang w:val="en-GB"/>
            </w:rPr>
            <w:t>U.S.</w:t>
          </w:r>
        </w:smartTag>
      </w:smartTag>
      <w:r>
        <w:rPr>
          <w:lang w:val="en-GB"/>
        </w:rPr>
        <w:t>, then the Incentive Compensation payable to the Operator in respect of the sample year is calculated as:</w:t>
      </w:r>
    </w:p>
    <w:p w:rsidR="002149E7" w:rsidRDefault="002149E7">
      <w:pPr>
        <w:rPr>
          <w:lang w:val="en-GB"/>
        </w:rPr>
      </w:pPr>
    </w:p>
    <w:p w:rsidR="002149E7" w:rsidRDefault="00B4541F">
      <w:pPr>
        <w:ind w:left="720"/>
        <w:rPr>
          <w:lang w:val="en-GB"/>
        </w:rPr>
      </w:pPr>
      <w:bookmarkStart w:id="68" w:name="_DV_M80"/>
      <w:bookmarkEnd w:id="68"/>
      <w:r>
        <w:rPr>
          <w:lang w:val="en-GB"/>
        </w:rPr>
        <w:t>Incentive Compensation</w:t>
      </w:r>
      <w:r>
        <w:rPr>
          <w:lang w:val="en-GB"/>
        </w:rPr>
        <w:tab/>
        <w:t xml:space="preserve">= </w:t>
      </w:r>
      <w:r>
        <w:rPr>
          <w:u w:val="single"/>
          <w:lang w:val="en-GB"/>
        </w:rPr>
        <w:t>3.5 – 2.575</w:t>
      </w:r>
      <w:r>
        <w:rPr>
          <w:lang w:val="en-GB"/>
        </w:rPr>
        <w:t xml:space="preserve"> x $800,000 </w:t>
      </w:r>
      <w:smartTag w:uri="urn:schemas-microsoft-com:office:smarttags" w:element="place">
        <w:smartTag w:uri="urn:schemas-microsoft-com:office:smarttags" w:element="country-region">
          <w:r>
            <w:rPr>
              <w:lang w:val="en-GB"/>
            </w:rPr>
            <w:t>U.S.</w:t>
          </w:r>
        </w:smartTag>
      </w:smartTag>
      <w:r>
        <w:rPr>
          <w:lang w:val="en-GB"/>
        </w:rPr>
        <w:br/>
      </w:r>
      <w:r>
        <w:rPr>
          <w:lang w:val="en-GB"/>
        </w:rPr>
        <w:tab/>
      </w:r>
      <w:r>
        <w:rPr>
          <w:lang w:val="en-GB"/>
        </w:rPr>
        <w:tab/>
      </w:r>
      <w:r>
        <w:rPr>
          <w:lang w:val="en-GB"/>
        </w:rPr>
        <w:tab/>
        <w:t xml:space="preserve">         2.5</w:t>
      </w:r>
    </w:p>
    <w:p w:rsidR="002149E7" w:rsidRDefault="002149E7">
      <w:pPr>
        <w:rPr>
          <w:lang w:val="en-GB"/>
        </w:rPr>
      </w:pPr>
    </w:p>
    <w:p w:rsidR="002149E7" w:rsidRDefault="00B4541F">
      <w:pPr>
        <w:rPr>
          <w:lang w:val="en-GB"/>
        </w:rPr>
      </w:pPr>
      <w:bookmarkStart w:id="69" w:name="_DV_M81"/>
      <w:bookmarkEnd w:id="69"/>
      <w:r>
        <w:rPr>
          <w:lang w:val="en-GB"/>
        </w:rPr>
        <w:lastRenderedPageBreak/>
        <w:tab/>
      </w:r>
      <w:r>
        <w:rPr>
          <w:lang w:val="en-GB"/>
        </w:rPr>
        <w:tab/>
      </w:r>
      <w:r>
        <w:rPr>
          <w:lang w:val="en-GB"/>
        </w:rPr>
        <w:tab/>
      </w:r>
      <w:r>
        <w:rPr>
          <w:lang w:val="en-GB"/>
        </w:rPr>
        <w:tab/>
      </w:r>
      <w:proofErr w:type="gramStart"/>
      <w:r>
        <w:rPr>
          <w:lang w:val="en-GB"/>
        </w:rPr>
        <w:t xml:space="preserve">=  </w:t>
      </w:r>
      <w:r>
        <w:rPr>
          <w:u w:val="single"/>
          <w:lang w:val="en-GB"/>
        </w:rPr>
        <w:t>0.925</w:t>
      </w:r>
      <w:proofErr w:type="gramEnd"/>
      <w:r>
        <w:rPr>
          <w:lang w:val="en-GB"/>
        </w:rPr>
        <w:t xml:space="preserve"> x $800,000 </w:t>
      </w:r>
      <w:smartTag w:uri="urn:schemas-microsoft-com:office:smarttags" w:element="place">
        <w:smartTag w:uri="urn:schemas-microsoft-com:office:smarttags" w:element="country-region">
          <w:r>
            <w:rPr>
              <w:lang w:val="en-GB"/>
            </w:rPr>
            <w:t>U.S.</w:t>
          </w:r>
        </w:smartTag>
      </w:smartTag>
    </w:p>
    <w:p w:rsidR="002149E7" w:rsidRDefault="00B4541F">
      <w:pPr>
        <w:rPr>
          <w:lang w:val="en-GB"/>
        </w:rPr>
      </w:pPr>
      <w:bookmarkStart w:id="70" w:name="_DV_M82"/>
      <w:bookmarkEnd w:id="70"/>
      <w:r>
        <w:rPr>
          <w:lang w:val="en-GB"/>
        </w:rPr>
        <w:tab/>
      </w:r>
      <w:r>
        <w:rPr>
          <w:lang w:val="en-GB"/>
        </w:rPr>
        <w:tab/>
      </w:r>
      <w:r>
        <w:rPr>
          <w:lang w:val="en-GB"/>
        </w:rPr>
        <w:tab/>
      </w:r>
      <w:r>
        <w:rPr>
          <w:lang w:val="en-GB"/>
        </w:rPr>
        <w:tab/>
        <w:t xml:space="preserve">      2.5</w:t>
      </w:r>
    </w:p>
    <w:p w:rsidR="002149E7" w:rsidRDefault="00B4541F">
      <w:pPr>
        <w:rPr>
          <w:lang w:val="en-GB"/>
        </w:rPr>
      </w:pPr>
      <w:bookmarkStart w:id="71" w:name="_DV_M83"/>
      <w:bookmarkEnd w:id="71"/>
      <w:r>
        <w:rPr>
          <w:lang w:val="en-GB"/>
        </w:rPr>
        <w:tab/>
      </w:r>
      <w:r>
        <w:rPr>
          <w:lang w:val="en-GB"/>
        </w:rPr>
        <w:tab/>
      </w:r>
      <w:r>
        <w:rPr>
          <w:lang w:val="en-GB"/>
        </w:rPr>
        <w:tab/>
      </w:r>
      <w:r>
        <w:rPr>
          <w:lang w:val="en-GB"/>
        </w:rPr>
        <w:tab/>
      </w:r>
    </w:p>
    <w:p w:rsidR="002149E7" w:rsidRDefault="00B4541F">
      <w:pPr>
        <w:rPr>
          <w:lang w:val="en-GB"/>
        </w:rPr>
      </w:pPr>
      <w:bookmarkStart w:id="72" w:name="_DV_M84"/>
      <w:bookmarkEnd w:id="72"/>
      <w:r>
        <w:rPr>
          <w:lang w:val="en-GB"/>
        </w:rPr>
        <w:tab/>
      </w:r>
      <w:r>
        <w:rPr>
          <w:lang w:val="en-GB"/>
        </w:rPr>
        <w:tab/>
      </w:r>
      <w:r>
        <w:rPr>
          <w:lang w:val="en-GB"/>
        </w:rPr>
        <w:tab/>
      </w:r>
      <w:r>
        <w:rPr>
          <w:lang w:val="en-GB"/>
        </w:rPr>
        <w:tab/>
        <w:t xml:space="preserve">= 0.37 x $800,000 </w:t>
      </w:r>
      <w:smartTag w:uri="urn:schemas-microsoft-com:office:smarttags" w:element="place">
        <w:smartTag w:uri="urn:schemas-microsoft-com:office:smarttags" w:element="country-region">
          <w:r>
            <w:rPr>
              <w:lang w:val="en-GB"/>
            </w:rPr>
            <w:t>U.S.</w:t>
          </w:r>
        </w:smartTag>
      </w:smartTag>
    </w:p>
    <w:p w:rsidR="002149E7" w:rsidRDefault="002149E7">
      <w:pPr>
        <w:rPr>
          <w:lang w:val="en-GB"/>
        </w:rPr>
      </w:pPr>
    </w:p>
    <w:p w:rsidR="002149E7" w:rsidRDefault="00B4541F">
      <w:pPr>
        <w:rPr>
          <w:lang w:val="en-GB"/>
        </w:rPr>
      </w:pPr>
      <w:bookmarkStart w:id="73" w:name="_DV_M85"/>
      <w:bookmarkEnd w:id="73"/>
      <w:r>
        <w:rPr>
          <w:lang w:val="en-GB"/>
        </w:rPr>
        <w:tab/>
      </w:r>
      <w:r>
        <w:rPr>
          <w:lang w:val="en-GB"/>
        </w:rPr>
        <w:tab/>
      </w:r>
      <w:r>
        <w:rPr>
          <w:lang w:val="en-GB"/>
        </w:rPr>
        <w:tab/>
      </w:r>
      <w:r>
        <w:rPr>
          <w:lang w:val="en-GB"/>
        </w:rPr>
        <w:tab/>
        <w:t xml:space="preserve">= $296,000 </w:t>
      </w:r>
      <w:smartTag w:uri="urn:schemas-microsoft-com:office:smarttags" w:element="place">
        <w:smartTag w:uri="urn:schemas-microsoft-com:office:smarttags" w:element="country-region">
          <w:r>
            <w:rPr>
              <w:lang w:val="en-GB"/>
            </w:rPr>
            <w:t>U.S.</w:t>
          </w:r>
        </w:smartTag>
      </w:smartTag>
    </w:p>
    <w:p w:rsidR="002149E7" w:rsidRDefault="002149E7">
      <w:pPr>
        <w:rPr>
          <w:lang w:val="en-GB"/>
        </w:rPr>
      </w:pPr>
    </w:p>
    <w:p w:rsidR="002149E7" w:rsidRDefault="00B4541F">
      <w:pPr>
        <w:rPr>
          <w:lang w:val="en-GB"/>
        </w:rPr>
      </w:pPr>
      <w:bookmarkStart w:id="74" w:name="_DV_M86"/>
      <w:bookmarkEnd w:id="74"/>
      <w:r>
        <w:rPr>
          <w:lang w:val="en-GB"/>
        </w:rPr>
        <w:tab/>
        <w:t>Merit Payment Program (pursuant to Section 2.4 of the Operations Staff Appendix)</w:t>
      </w:r>
    </w:p>
    <w:p w:rsidR="002149E7" w:rsidRDefault="00B4541F">
      <w:pPr>
        <w:ind w:left="720" w:firstLine="720"/>
        <w:rPr>
          <w:lang w:val="en-GB"/>
        </w:rPr>
      </w:pPr>
      <w:r>
        <w:rPr>
          <w:lang w:val="en-GB"/>
        </w:rPr>
        <w:tab/>
      </w:r>
      <w:r>
        <w:rPr>
          <w:lang w:val="en-GB"/>
        </w:rPr>
        <w:tab/>
        <w:t xml:space="preserve">=0.25 x $296,000 </w:t>
      </w:r>
      <w:smartTag w:uri="urn:schemas-microsoft-com:office:smarttags" w:element="place">
        <w:smartTag w:uri="urn:schemas-microsoft-com:office:smarttags" w:element="country-region">
          <w:r>
            <w:rPr>
              <w:lang w:val="en-GB"/>
            </w:rPr>
            <w:t>U.S.</w:t>
          </w:r>
        </w:smartTag>
      </w:smartTag>
    </w:p>
    <w:p w:rsidR="002149E7" w:rsidRDefault="00B4541F">
      <w:pPr>
        <w:rPr>
          <w:lang w:val="en-GB"/>
        </w:rPr>
      </w:pPr>
      <w:r>
        <w:rPr>
          <w:lang w:val="en-GB"/>
        </w:rPr>
        <w:tab/>
      </w:r>
    </w:p>
    <w:p w:rsidR="002149E7" w:rsidRDefault="00B4541F">
      <w:pPr>
        <w:ind w:firstLine="720"/>
        <w:rPr>
          <w:lang w:val="en-GB"/>
        </w:rPr>
      </w:pPr>
      <w:r>
        <w:rPr>
          <w:lang w:val="en-GB"/>
        </w:rPr>
        <w:tab/>
      </w:r>
      <w:r>
        <w:rPr>
          <w:lang w:val="en-GB"/>
        </w:rPr>
        <w:tab/>
      </w:r>
      <w:r>
        <w:rPr>
          <w:lang w:val="en-GB"/>
        </w:rPr>
        <w:tab/>
        <w:t xml:space="preserve">= $74,000 </w:t>
      </w:r>
      <w:smartTag w:uri="urn:schemas-microsoft-com:office:smarttags" w:element="place">
        <w:smartTag w:uri="urn:schemas-microsoft-com:office:smarttags" w:element="country-region">
          <w:r>
            <w:rPr>
              <w:lang w:val="en-GB"/>
            </w:rPr>
            <w:t>U.S.</w:t>
          </w:r>
        </w:smartTag>
      </w:smartTag>
    </w:p>
    <w:p w:rsidR="002149E7" w:rsidRDefault="002149E7">
      <w:pPr>
        <w:rPr>
          <w:lang w:val="en-GB"/>
        </w:rPr>
      </w:pPr>
    </w:p>
    <w:p w:rsidR="002149E7" w:rsidRDefault="00B4541F">
      <w:pPr>
        <w:rPr>
          <w:lang w:val="en-GB"/>
        </w:rPr>
      </w:pPr>
      <w:r>
        <w:rPr>
          <w:lang w:val="en-GB"/>
        </w:rPr>
        <w:tab/>
        <w:t xml:space="preserve">Net Remaining Incentive Compensation to the Operator </w:t>
      </w:r>
      <w:r>
        <w:rPr>
          <w:lang w:val="en-GB"/>
        </w:rPr>
        <w:tab/>
        <w:t xml:space="preserve">= $296,000 </w:t>
      </w:r>
      <w:smartTag w:uri="urn:schemas-microsoft-com:office:smarttags" w:element="country-region">
        <w:r>
          <w:rPr>
            <w:lang w:val="en-GB"/>
          </w:rPr>
          <w:t>U.S.</w:t>
        </w:r>
      </w:smartTag>
      <w:r>
        <w:rPr>
          <w:lang w:val="en-GB"/>
        </w:rPr>
        <w:t xml:space="preserve"> - $74,000 </w:t>
      </w:r>
      <w:smartTag w:uri="urn:schemas-microsoft-com:office:smarttags" w:element="place">
        <w:smartTag w:uri="urn:schemas-microsoft-com:office:smarttags" w:element="country-region">
          <w:r>
            <w:rPr>
              <w:lang w:val="en-GB"/>
            </w:rPr>
            <w:t>U.S.</w:t>
          </w:r>
        </w:smartTag>
      </w:smartTag>
    </w:p>
    <w:p w:rsidR="002149E7" w:rsidRDefault="002149E7">
      <w:pPr>
        <w:rPr>
          <w:lang w:val="en-GB"/>
        </w:rPr>
      </w:pPr>
    </w:p>
    <w:p w:rsidR="002149E7" w:rsidRDefault="00B4541F">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 xml:space="preserve">= $222,000 </w:t>
      </w:r>
      <w:smartTag w:uri="urn:schemas-microsoft-com:office:smarttags" w:element="place">
        <w:smartTag w:uri="urn:schemas-microsoft-com:office:smarttags" w:element="country-region">
          <w:r>
            <w:rPr>
              <w:lang w:val="en-GB"/>
            </w:rPr>
            <w:t>U.S.</w:t>
          </w:r>
        </w:smartTag>
      </w:smartTag>
      <w:r>
        <w:rPr>
          <w:lang w:val="en-GB"/>
        </w:rPr>
        <w:tab/>
      </w:r>
    </w:p>
    <w:p w:rsidR="002149E7" w:rsidRDefault="002149E7">
      <w:pPr>
        <w:rPr>
          <w:lang w:val="en-GB"/>
        </w:rPr>
        <w:sectPr w:rsidR="002149E7">
          <w:headerReference w:type="even" r:id="rId19"/>
          <w:headerReference w:type="default" r:id="rId20"/>
          <w:footerReference w:type="default" r:id="rId21"/>
          <w:headerReference w:type="first" r:id="rId22"/>
          <w:pgSz w:w="16840" w:h="11907" w:orient="landscape" w:code="9"/>
          <w:pgMar w:top="1440" w:right="1440" w:bottom="1440" w:left="1440" w:header="1152" w:footer="475" w:gutter="0"/>
          <w:pgNumType w:start="71"/>
          <w:cols w:space="720"/>
          <w:noEndnote/>
        </w:sectPr>
      </w:pPr>
    </w:p>
    <w:p w:rsidR="002149E7" w:rsidRDefault="002149E7">
      <w:pPr>
        <w:jc w:val="both"/>
        <w:rPr>
          <w:lang w:val="en-GB"/>
        </w:rPr>
      </w:pPr>
    </w:p>
    <w:p w:rsidR="002149E7" w:rsidRDefault="00B4541F">
      <w:pPr>
        <w:jc w:val="center"/>
        <w:rPr>
          <w:b/>
          <w:sz w:val="32"/>
          <w:lang w:val="en-GB"/>
        </w:rPr>
      </w:pPr>
      <w:bookmarkStart w:id="75" w:name="_DV_M87"/>
      <w:bookmarkEnd w:id="75"/>
      <w:r>
        <w:rPr>
          <w:b/>
          <w:sz w:val="32"/>
          <w:lang w:val="en-GB"/>
        </w:rPr>
        <w:t>Attachment 2</w:t>
      </w:r>
      <w:bookmarkStart w:id="76" w:name="_DV_M88"/>
      <w:bookmarkEnd w:id="76"/>
    </w:p>
    <w:p w:rsidR="002149E7" w:rsidRDefault="00B4541F">
      <w:pPr>
        <w:jc w:val="center"/>
        <w:rPr>
          <w:b/>
          <w:sz w:val="32"/>
          <w:lang w:val="en-GB"/>
        </w:rPr>
      </w:pPr>
      <w:proofErr w:type="gramStart"/>
      <w:r>
        <w:rPr>
          <w:b/>
          <w:sz w:val="32"/>
          <w:lang w:val="en-GB"/>
        </w:rPr>
        <w:t>to</w:t>
      </w:r>
      <w:proofErr w:type="gramEnd"/>
      <w:r>
        <w:rPr>
          <w:b/>
          <w:sz w:val="32"/>
          <w:lang w:val="en-GB"/>
        </w:rPr>
        <w:t xml:space="preserve"> the Incentive Compensation Appendix</w:t>
      </w:r>
    </w:p>
    <w:p w:rsidR="002149E7" w:rsidRDefault="002149E7">
      <w:pPr>
        <w:jc w:val="center"/>
        <w:rPr>
          <w:b/>
          <w:sz w:val="32"/>
          <w:lang w:val="en-GB"/>
        </w:rPr>
      </w:pPr>
    </w:p>
    <w:p w:rsidR="002149E7" w:rsidRDefault="00B4541F">
      <w:pPr>
        <w:jc w:val="center"/>
        <w:rPr>
          <w:b/>
          <w:sz w:val="32"/>
          <w:lang w:val="en-GB"/>
        </w:rPr>
      </w:pPr>
      <w:bookmarkStart w:id="77" w:name="_DV_M89"/>
      <w:bookmarkEnd w:id="77"/>
      <w:r>
        <w:rPr>
          <w:b/>
          <w:sz w:val="32"/>
          <w:lang w:val="en-GB"/>
        </w:rPr>
        <w:t>The Incentive Compensation Charts</w:t>
      </w:r>
    </w:p>
    <w:p w:rsidR="002149E7" w:rsidRDefault="002149E7">
      <w:pPr>
        <w:jc w:val="center"/>
        <w:rPr>
          <w:b/>
          <w:sz w:val="36"/>
          <w:lang w:val="en-GB"/>
        </w:rPr>
      </w:pPr>
    </w:p>
    <w:p w:rsidR="002149E7" w:rsidRDefault="002149E7">
      <w:pPr>
        <w:rPr>
          <w:b/>
          <w:lang w:val="en-GB"/>
        </w:rPr>
      </w:pPr>
    </w:p>
    <w:p w:rsidR="002149E7" w:rsidRDefault="002149E7">
      <w:pPr>
        <w:rPr>
          <w:b/>
          <w:lang w:val="en-GB"/>
        </w:rPr>
      </w:pPr>
    </w:p>
    <w:p w:rsidR="002149E7" w:rsidRDefault="002149E7">
      <w:pPr>
        <w:jc w:val="center"/>
        <w:rPr>
          <w:b/>
          <w:lang w:val="en-GB"/>
        </w:rPr>
        <w:sectPr w:rsidR="002149E7">
          <w:footerReference w:type="default" r:id="rId23"/>
          <w:pgSz w:w="11907" w:h="16840" w:code="9"/>
          <w:pgMar w:top="1440" w:right="1440" w:bottom="1440" w:left="1440" w:header="1152" w:footer="475" w:gutter="0"/>
          <w:pgNumType w:start="84"/>
          <w:cols w:space="720"/>
          <w:vAlign w:val="center"/>
          <w:noEndnote/>
        </w:sectPr>
      </w:pPr>
    </w:p>
    <w:p w:rsidR="002149E7" w:rsidRDefault="00B4541F">
      <w:pPr>
        <w:rPr>
          <w:b/>
          <w:smallCaps/>
          <w:sz w:val="28"/>
        </w:rPr>
      </w:pPr>
      <w:bookmarkStart w:id="78" w:name="_DV_M90"/>
      <w:bookmarkEnd w:id="78"/>
      <w:r>
        <w:rPr>
          <w:b/>
          <w:smallCaps/>
          <w:sz w:val="28"/>
        </w:rPr>
        <w:lastRenderedPageBreak/>
        <w:t xml:space="preserve">Chart 1 </w:t>
      </w:r>
    </w:p>
    <w:p w:rsidR="002149E7" w:rsidRDefault="00B4541F">
      <w:pPr>
        <w:rPr>
          <w:b/>
          <w:smallCaps/>
          <w:sz w:val="28"/>
        </w:rPr>
      </w:pPr>
      <w:r>
        <w:rPr>
          <w:b/>
          <w:smallCaps/>
          <w:sz w:val="28"/>
        </w:rPr>
        <w:t>Incentive Obligations</w:t>
      </w:r>
    </w:p>
    <w:p w:rsidR="002149E7" w:rsidRDefault="00B4541F">
      <w:r>
        <w:rPr>
          <w:b/>
          <w:smallCaps/>
          <w:sz w:val="28"/>
        </w:rPr>
        <w:t>Year 1</w:t>
      </w:r>
    </w:p>
    <w:p w:rsidR="002149E7" w:rsidRDefault="002149E7"/>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070"/>
        <w:gridCol w:w="3510"/>
        <w:gridCol w:w="990"/>
        <w:gridCol w:w="1440"/>
        <w:gridCol w:w="1170"/>
        <w:gridCol w:w="1260"/>
        <w:gridCol w:w="1260"/>
        <w:gridCol w:w="810"/>
      </w:tblGrid>
      <w:tr w:rsidR="002149E7">
        <w:trPr>
          <w:cantSplit/>
        </w:trPr>
        <w:tc>
          <w:tcPr>
            <w:tcW w:w="135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sz w:val="18"/>
              </w:rPr>
            </w:pPr>
          </w:p>
        </w:tc>
        <w:tc>
          <w:tcPr>
            <w:tcW w:w="207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b/>
                <w:sz w:val="18"/>
              </w:rPr>
            </w:pPr>
          </w:p>
        </w:tc>
        <w:tc>
          <w:tcPr>
            <w:tcW w:w="351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b/>
                <w:sz w:val="18"/>
              </w:rPr>
            </w:pPr>
          </w:p>
        </w:tc>
        <w:tc>
          <w:tcPr>
            <w:tcW w:w="990" w:type="dxa"/>
            <w:tcBorders>
              <w:top w:val="single" w:sz="4" w:space="0" w:color="auto"/>
              <w:left w:val="nil"/>
              <w:bottom w:val="nil"/>
              <w:right w:val="single" w:sz="4" w:space="0" w:color="auto"/>
            </w:tcBorders>
            <w:shd w:val="pct10" w:color="auto" w:fill="FFFFFF"/>
          </w:tcPr>
          <w:p w:rsidR="002149E7" w:rsidRDefault="002149E7">
            <w:pPr>
              <w:jc w:val="center"/>
              <w:rPr>
                <w:b/>
                <w:sz w:val="18"/>
              </w:rPr>
            </w:pPr>
          </w:p>
        </w:tc>
        <w:tc>
          <w:tcPr>
            <w:tcW w:w="5940" w:type="dxa"/>
            <w:gridSpan w:val="5"/>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Criterion Values</w:t>
            </w:r>
          </w:p>
        </w:tc>
      </w:tr>
      <w:tr w:rsidR="002149E7">
        <w:trPr>
          <w:trHeight w:val="458"/>
        </w:trPr>
        <w:tc>
          <w:tcPr>
            <w:tcW w:w="1350" w:type="dxa"/>
            <w:tcBorders>
              <w:top w:val="nil"/>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SA Section References</w:t>
            </w:r>
          </w:p>
        </w:tc>
        <w:tc>
          <w:tcPr>
            <w:tcW w:w="2070" w:type="dxa"/>
            <w:tcBorders>
              <w:top w:val="nil"/>
              <w:left w:val="single" w:sz="4" w:space="0" w:color="auto"/>
              <w:bottom w:val="single" w:sz="4" w:space="0" w:color="auto"/>
              <w:right w:val="single" w:sz="4" w:space="0" w:color="auto"/>
            </w:tcBorders>
            <w:shd w:val="pct10" w:color="auto" w:fill="FFFFFF"/>
          </w:tcPr>
          <w:p w:rsidR="002149E7" w:rsidRDefault="00B4541F">
            <w:pPr>
              <w:ind w:left="-18"/>
              <w:jc w:val="center"/>
              <w:rPr>
                <w:b/>
                <w:sz w:val="18"/>
              </w:rPr>
            </w:pPr>
            <w:r>
              <w:rPr>
                <w:b/>
                <w:sz w:val="18"/>
              </w:rPr>
              <w:t>Performance Criterion</w:t>
            </w:r>
          </w:p>
        </w:tc>
        <w:tc>
          <w:tcPr>
            <w:tcW w:w="3510" w:type="dxa"/>
            <w:tcBorders>
              <w:top w:val="nil"/>
              <w:left w:val="single" w:sz="4" w:space="0" w:color="auto"/>
              <w:bottom w:val="single" w:sz="4" w:space="0" w:color="auto"/>
              <w:right w:val="single" w:sz="4" w:space="0" w:color="auto"/>
            </w:tcBorders>
            <w:shd w:val="pct10" w:color="auto" w:fill="FFFFFF"/>
          </w:tcPr>
          <w:p w:rsidR="002149E7" w:rsidRDefault="00B4541F">
            <w:pPr>
              <w:ind w:left="-18"/>
              <w:jc w:val="center"/>
              <w:rPr>
                <w:b/>
                <w:sz w:val="18"/>
              </w:rPr>
            </w:pPr>
            <w:r>
              <w:rPr>
                <w:b/>
                <w:sz w:val="18"/>
              </w:rPr>
              <w:t>Units</w:t>
            </w:r>
          </w:p>
        </w:tc>
        <w:tc>
          <w:tcPr>
            <w:tcW w:w="990" w:type="dxa"/>
            <w:tcBorders>
              <w:top w:val="nil"/>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Weight</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1</w:t>
            </w:r>
          </w:p>
          <w:p w:rsidR="002149E7" w:rsidRDefault="00B4541F">
            <w:pPr>
              <w:jc w:val="center"/>
              <w:rPr>
                <w:b/>
                <w:sz w:val="18"/>
              </w:rPr>
            </w:pPr>
            <w:r>
              <w:rPr>
                <w:b/>
                <w:sz w:val="18"/>
              </w:rPr>
              <w:t>Excellent</w:t>
            </w:r>
          </w:p>
        </w:tc>
        <w:tc>
          <w:tcPr>
            <w:tcW w:w="117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2</w:t>
            </w:r>
          </w:p>
          <w:p w:rsidR="002149E7" w:rsidRDefault="00B4541F">
            <w:pPr>
              <w:jc w:val="center"/>
              <w:rPr>
                <w:b/>
                <w:sz w:val="18"/>
              </w:rPr>
            </w:pPr>
            <w:r>
              <w:rPr>
                <w:b/>
                <w:sz w:val="18"/>
              </w:rPr>
              <w:t>Very Good</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3</w:t>
            </w:r>
          </w:p>
          <w:p w:rsidR="002149E7" w:rsidRDefault="00B4541F">
            <w:pPr>
              <w:jc w:val="center"/>
              <w:rPr>
                <w:b/>
                <w:sz w:val="18"/>
              </w:rPr>
            </w:pPr>
            <w:r>
              <w:rPr>
                <w:b/>
                <w:sz w:val="18"/>
              </w:rPr>
              <w:t>Good</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4</w:t>
            </w:r>
          </w:p>
          <w:p w:rsidR="002149E7" w:rsidRDefault="00B4541F">
            <w:pPr>
              <w:jc w:val="center"/>
              <w:rPr>
                <w:b/>
                <w:sz w:val="18"/>
              </w:rPr>
            </w:pPr>
            <w:r>
              <w:rPr>
                <w:b/>
                <w:sz w:val="18"/>
              </w:rPr>
              <w:t>Fair</w:t>
            </w:r>
          </w:p>
        </w:tc>
        <w:tc>
          <w:tcPr>
            <w:tcW w:w="81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5</w:t>
            </w:r>
          </w:p>
          <w:p w:rsidR="002149E7" w:rsidRDefault="00B4541F">
            <w:pPr>
              <w:jc w:val="center"/>
              <w:rPr>
                <w:b/>
                <w:sz w:val="18"/>
              </w:rPr>
            </w:pPr>
            <w:r>
              <w:rPr>
                <w:b/>
                <w:sz w:val="18"/>
              </w:rPr>
              <w:t>Poor</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rPr>
                <w:b w:val="0"/>
                <w:color w:val="000000"/>
              </w:rPr>
            </w:pPr>
            <w:r>
              <w:rPr>
                <w:color w:val="000000"/>
              </w:rPr>
              <w:t>SA 5.1.1</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ind w:left="-18"/>
              <w:rPr>
                <w:color w:val="000000"/>
              </w:rPr>
            </w:pPr>
            <w:r>
              <w:rPr>
                <w:color w:val="000000"/>
              </w:rPr>
              <w:t>Water wells operation</w:t>
            </w:r>
          </w:p>
        </w:tc>
        <w:tc>
          <w:tcPr>
            <w:tcW w:w="351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ind w:left="-18"/>
              <w:rPr>
                <w:color w:val="000000"/>
              </w:rPr>
            </w:pPr>
            <w:r>
              <w:rPr>
                <w:color w:val="000000"/>
              </w:rPr>
              <w:t>• The percentage of working time.</w:t>
            </w:r>
          </w:p>
        </w:tc>
        <w:tc>
          <w:tcPr>
            <w:tcW w:w="99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0.10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90%</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88%</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85%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spacing w:after="120"/>
              <w:jc w:val="center"/>
              <w:rPr>
                <w:b/>
                <w:color w:val="000000"/>
                <w:sz w:val="18"/>
              </w:rPr>
            </w:pPr>
            <w:r>
              <w:rPr>
                <w:color w:val="000000"/>
                <w:sz w:val="18"/>
              </w:rPr>
              <w:t>80</w:t>
            </w:r>
            <w:r>
              <w:rPr>
                <w:b/>
                <w:color w:val="000000"/>
                <w:sz w:val="18"/>
              </w:rPr>
              <w:t>%</w:t>
            </w:r>
          </w:p>
        </w:tc>
        <w:tc>
          <w:tcPr>
            <w:tcW w:w="810" w:type="dxa"/>
            <w:tcBorders>
              <w:top w:val="single" w:sz="4" w:space="0" w:color="auto"/>
              <w:left w:val="single" w:sz="4" w:space="0" w:color="auto"/>
              <w:bottom w:val="single" w:sz="4" w:space="0" w:color="auto"/>
              <w:right w:val="single" w:sz="4" w:space="0" w:color="auto"/>
            </w:tcBorders>
          </w:tcPr>
          <w:p w:rsidR="002149E7" w:rsidRDefault="00B4541F">
            <w:pPr>
              <w:spacing w:after="120"/>
              <w:jc w:val="center"/>
              <w:rPr>
                <w:color w:val="000000"/>
                <w:sz w:val="18"/>
              </w:rPr>
            </w:pPr>
            <w:r>
              <w:rPr>
                <w:color w:val="000000"/>
                <w:sz w:val="18"/>
              </w:rPr>
              <w:t>75%</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5.1</w:t>
            </w:r>
            <w:r>
              <w:rPr>
                <w:sz w:val="18"/>
              </w:rPr>
              <w:lastRenderedPageBreak/>
              <w:t>.2(f)</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lastRenderedPageBreak/>
              <w:t>Water Chlorination</w:t>
            </w:r>
          </w:p>
        </w:tc>
        <w:tc>
          <w:tcPr>
            <w:tcW w:w="351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The percentage of water samples, taken in accordance with the Water and Wastewater Sampling and Monitoring Program, that have a minimum chlorine residual of 0.02mg/L and a maximum chlorine residual of 0.5mg/L</w:t>
            </w:r>
          </w:p>
        </w:tc>
        <w:tc>
          <w:tcPr>
            <w:tcW w:w="99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0.15</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99.8%</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97.5%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96%</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94%</w:t>
            </w:r>
          </w:p>
        </w:tc>
        <w:tc>
          <w:tcPr>
            <w:tcW w:w="81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90%</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lastRenderedPageBreak/>
              <w:t>SA 5.1.3(c)</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Efficiency</w:t>
            </w:r>
          </w:p>
        </w:tc>
        <w:tc>
          <w:tcPr>
            <w:tcW w:w="3510" w:type="dxa"/>
            <w:tcBorders>
              <w:top w:val="single" w:sz="4" w:space="0" w:color="auto"/>
              <w:left w:val="single" w:sz="4" w:space="0" w:color="auto"/>
              <w:bottom w:val="single" w:sz="4" w:space="0" w:color="auto"/>
              <w:right w:val="single" w:sz="4" w:space="0" w:color="auto"/>
            </w:tcBorders>
          </w:tcPr>
          <w:p w:rsidR="002149E7" w:rsidRDefault="00B4541F">
            <w:pPr>
              <w:ind w:left="-18"/>
              <w:rPr>
                <w:b/>
                <w:sz w:val="18"/>
              </w:rPr>
            </w:pPr>
            <w:r>
              <w:rPr>
                <w:sz w:val="18"/>
              </w:rPr>
              <w:t xml:space="preserve">The total volume of water billed to Customers as a percentage of the total volume of water where the total volume of water equals water produced at water sources, as measured by the meters at the well heads, plus water received in bulk supply from </w:t>
            </w:r>
            <w:proofErr w:type="spellStart"/>
            <w:r>
              <w:rPr>
                <w:sz w:val="18"/>
              </w:rPr>
              <w:t>Mekeroth</w:t>
            </w:r>
            <w:proofErr w:type="spellEnd"/>
            <w:r>
              <w:rPr>
                <w:sz w:val="18"/>
              </w:rPr>
              <w:t>, as measured by the CMWU’s bulk water meter, plus water supplied from the desalination plant, as measured by the desalination plant’s bulk meter</w:t>
            </w:r>
          </w:p>
        </w:tc>
        <w:tc>
          <w:tcPr>
            <w:tcW w:w="99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0.20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72%</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71%</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70.5%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70%</w:t>
            </w:r>
          </w:p>
        </w:tc>
        <w:tc>
          <w:tcPr>
            <w:tcW w:w="81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70%</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5.1.3(d)</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72"/>
              <w:rPr>
                <w:sz w:val="18"/>
              </w:rPr>
            </w:pPr>
            <w:r>
              <w:rPr>
                <w:sz w:val="18"/>
              </w:rPr>
              <w:t>Supply of Water</w:t>
            </w:r>
          </w:p>
        </w:tc>
        <w:tc>
          <w:tcPr>
            <w:tcW w:w="351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 xml:space="preserve">The average number of hours in each day in a Contract Year when all Customers receive water at a minimum pressure of at least 200 </w:t>
            </w:r>
            <w:proofErr w:type="spellStart"/>
            <w:r>
              <w:rPr>
                <w:sz w:val="18"/>
              </w:rPr>
              <w:t>kPa</w:t>
            </w:r>
            <w:proofErr w:type="spellEnd"/>
            <w:r>
              <w:rPr>
                <w:sz w:val="18"/>
              </w:rPr>
              <w:t xml:space="preserve"> and a maximum pressure of 600 </w:t>
            </w:r>
            <w:proofErr w:type="spellStart"/>
            <w:r>
              <w:rPr>
                <w:sz w:val="18"/>
              </w:rPr>
              <w:t>kPa</w:t>
            </w:r>
            <w:proofErr w:type="spellEnd"/>
            <w:r>
              <w:rPr>
                <w:sz w:val="18"/>
              </w:rPr>
              <w:t xml:space="preserve"> as measured at measuring points determined by the Equitable Distribution</w:t>
            </w:r>
          </w:p>
        </w:tc>
        <w:tc>
          <w:tcPr>
            <w:tcW w:w="99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8</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6</w:t>
            </w:r>
          </w:p>
        </w:tc>
        <w:tc>
          <w:tcPr>
            <w:tcW w:w="81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6</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5.2(g)</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0"/>
              <w:rPr>
                <w:sz w:val="18"/>
              </w:rPr>
            </w:pPr>
            <w:r>
              <w:rPr>
                <w:sz w:val="18"/>
              </w:rPr>
              <w:t>Wastewater Effluent Quality</w:t>
            </w:r>
          </w:p>
        </w:tc>
        <w:tc>
          <w:tcPr>
            <w:tcW w:w="3510" w:type="dxa"/>
            <w:tcBorders>
              <w:top w:val="single" w:sz="4" w:space="0" w:color="auto"/>
              <w:left w:val="single" w:sz="4" w:space="0" w:color="auto"/>
              <w:bottom w:val="single" w:sz="4" w:space="0" w:color="auto"/>
              <w:right w:val="single" w:sz="4" w:space="0" w:color="auto"/>
            </w:tcBorders>
          </w:tcPr>
          <w:p w:rsidR="002149E7" w:rsidRDefault="00B4541F">
            <w:pPr>
              <w:ind w:left="0"/>
              <w:rPr>
                <w:sz w:val="18"/>
              </w:rPr>
            </w:pPr>
            <w:r>
              <w:rPr>
                <w:sz w:val="18"/>
              </w:rPr>
              <w:t>The percentage for measuring wastewater effluent quality as calculated by the formula set out in Attachment 2 – Wastewater Effluent Quality to the Performance Standards Chart</w:t>
            </w:r>
          </w:p>
        </w:tc>
        <w:tc>
          <w:tcPr>
            <w:tcW w:w="99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0.15</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100%</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99%</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98%</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97%</w:t>
            </w:r>
          </w:p>
        </w:tc>
        <w:tc>
          <w:tcPr>
            <w:tcW w:w="81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97</w:t>
            </w:r>
            <w:r>
              <w:rPr>
                <w:sz w:val="18"/>
              </w:rPr>
              <w:lastRenderedPageBreak/>
              <w:t>%</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keepNext/>
              <w:keepLines/>
              <w:rPr>
                <w:sz w:val="18"/>
              </w:rPr>
            </w:pPr>
            <w:r>
              <w:rPr>
                <w:sz w:val="18"/>
              </w:rPr>
              <w:lastRenderedPageBreak/>
              <w:t>SA 8.1.1(2)(a)</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keepNext/>
              <w:keepLines/>
              <w:ind w:left="0"/>
              <w:rPr>
                <w:sz w:val="18"/>
              </w:rPr>
            </w:pPr>
            <w:r>
              <w:rPr>
                <w:sz w:val="18"/>
              </w:rPr>
              <w:t>Collection Ratio</w:t>
            </w:r>
          </w:p>
        </w:tc>
        <w:tc>
          <w:tcPr>
            <w:tcW w:w="3510" w:type="dxa"/>
            <w:tcBorders>
              <w:top w:val="single" w:sz="4" w:space="0" w:color="auto"/>
              <w:left w:val="single" w:sz="4" w:space="0" w:color="auto"/>
              <w:bottom w:val="single" w:sz="4" w:space="0" w:color="auto"/>
              <w:right w:val="single" w:sz="4" w:space="0" w:color="auto"/>
            </w:tcBorders>
          </w:tcPr>
          <w:p w:rsidR="002149E7" w:rsidRDefault="00B4541F">
            <w:pPr>
              <w:keepNext/>
              <w:keepLines/>
              <w:ind w:left="0"/>
              <w:rPr>
                <w:sz w:val="18"/>
              </w:rPr>
            </w:pPr>
            <w:r>
              <w:rPr>
                <w:sz w:val="18"/>
              </w:rPr>
              <w:t>Percentage of gross collected revenues, as calculated by the formula set out in Attachment 3 – Revenue Collection Efficiency to the Performance Standards Chart, measured from the percentage of Excellent Score gross collected revenues in the immediately previous Contract Year (the “Base Amount”).  For the purposes of the calculation in the first Contract Year, the Base Amount shall equal 40%</w:t>
            </w:r>
          </w:p>
        </w:tc>
        <w:tc>
          <w:tcPr>
            <w:tcW w:w="99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0.30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+0.25*(100- Base Amount)</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+ 0.20*(100 -Base Amount)</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+ 0.15*(100 - Base Amount)</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+ 0.1*(100 - Base Amount)</w:t>
            </w:r>
          </w:p>
        </w:tc>
        <w:tc>
          <w:tcPr>
            <w:tcW w:w="81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&lt; Base Amount + 0.1*(100 - Base Amount)</w:t>
            </w:r>
          </w:p>
        </w:tc>
      </w:tr>
    </w:tbl>
    <w:p w:rsidR="002149E7" w:rsidRDefault="00B4541F">
      <w:pPr>
        <w:rPr>
          <w:b/>
          <w:smallCaps/>
          <w:sz w:val="28"/>
        </w:rPr>
      </w:pPr>
      <w:r>
        <w:br w:type="page"/>
      </w:r>
      <w:r>
        <w:rPr>
          <w:b/>
          <w:smallCaps/>
          <w:sz w:val="28"/>
        </w:rPr>
        <w:lastRenderedPageBreak/>
        <w:t xml:space="preserve">Chart 2 </w:t>
      </w:r>
    </w:p>
    <w:p w:rsidR="002149E7" w:rsidRDefault="00B4541F">
      <w:pPr>
        <w:rPr>
          <w:b/>
          <w:smallCaps/>
          <w:sz w:val="28"/>
        </w:rPr>
      </w:pPr>
      <w:r>
        <w:rPr>
          <w:b/>
          <w:smallCaps/>
          <w:sz w:val="28"/>
        </w:rPr>
        <w:t>Incentive Obligations</w:t>
      </w:r>
    </w:p>
    <w:p w:rsidR="002149E7" w:rsidRDefault="00B4541F">
      <w:r>
        <w:rPr>
          <w:b/>
          <w:smallCaps/>
          <w:sz w:val="28"/>
        </w:rPr>
        <w:t>Year 2</w:t>
      </w:r>
    </w:p>
    <w:p w:rsidR="002149E7" w:rsidRDefault="002149E7"/>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070"/>
        <w:gridCol w:w="3600"/>
        <w:gridCol w:w="900"/>
        <w:gridCol w:w="1440"/>
        <w:gridCol w:w="1170"/>
        <w:gridCol w:w="1260"/>
        <w:gridCol w:w="1260"/>
        <w:gridCol w:w="1170"/>
      </w:tblGrid>
      <w:tr w:rsidR="002149E7">
        <w:trPr>
          <w:cantSplit/>
        </w:trPr>
        <w:tc>
          <w:tcPr>
            <w:tcW w:w="135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sz w:val="18"/>
              </w:rPr>
            </w:pPr>
          </w:p>
        </w:tc>
        <w:tc>
          <w:tcPr>
            <w:tcW w:w="207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b/>
                <w:sz w:val="18"/>
              </w:rPr>
            </w:pPr>
          </w:p>
        </w:tc>
        <w:tc>
          <w:tcPr>
            <w:tcW w:w="360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b/>
                <w:sz w:val="18"/>
              </w:rPr>
            </w:pPr>
          </w:p>
        </w:tc>
        <w:tc>
          <w:tcPr>
            <w:tcW w:w="90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b/>
                <w:sz w:val="18"/>
              </w:rPr>
            </w:pPr>
          </w:p>
        </w:tc>
        <w:tc>
          <w:tcPr>
            <w:tcW w:w="6300" w:type="dxa"/>
            <w:gridSpan w:val="5"/>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Criterion Values</w:t>
            </w:r>
          </w:p>
        </w:tc>
      </w:tr>
      <w:tr w:rsidR="002149E7">
        <w:tc>
          <w:tcPr>
            <w:tcW w:w="1350" w:type="dxa"/>
            <w:tcBorders>
              <w:top w:val="nil"/>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SA Section References</w:t>
            </w:r>
          </w:p>
        </w:tc>
        <w:tc>
          <w:tcPr>
            <w:tcW w:w="2070" w:type="dxa"/>
            <w:tcBorders>
              <w:top w:val="nil"/>
              <w:left w:val="single" w:sz="4" w:space="0" w:color="auto"/>
              <w:bottom w:val="single" w:sz="4" w:space="0" w:color="auto"/>
              <w:right w:val="single" w:sz="4" w:space="0" w:color="auto"/>
            </w:tcBorders>
            <w:shd w:val="pct10" w:color="auto" w:fill="FFFFFF"/>
          </w:tcPr>
          <w:p w:rsidR="002149E7" w:rsidRDefault="00B4541F">
            <w:pPr>
              <w:ind w:left="162"/>
              <w:jc w:val="center"/>
              <w:rPr>
                <w:b/>
                <w:sz w:val="18"/>
              </w:rPr>
            </w:pPr>
            <w:r>
              <w:rPr>
                <w:b/>
                <w:sz w:val="18"/>
              </w:rPr>
              <w:t>Performance Criterion</w:t>
            </w:r>
          </w:p>
        </w:tc>
        <w:tc>
          <w:tcPr>
            <w:tcW w:w="3600" w:type="dxa"/>
            <w:tcBorders>
              <w:top w:val="nil"/>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Units</w:t>
            </w:r>
          </w:p>
        </w:tc>
        <w:tc>
          <w:tcPr>
            <w:tcW w:w="900" w:type="dxa"/>
            <w:tcBorders>
              <w:top w:val="nil"/>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Weight</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1</w:t>
            </w:r>
          </w:p>
          <w:p w:rsidR="002149E7" w:rsidRDefault="00B4541F">
            <w:pPr>
              <w:jc w:val="center"/>
              <w:rPr>
                <w:b/>
                <w:sz w:val="18"/>
              </w:rPr>
            </w:pPr>
            <w:r>
              <w:rPr>
                <w:b/>
                <w:sz w:val="18"/>
              </w:rPr>
              <w:t>Excellent</w:t>
            </w:r>
          </w:p>
        </w:tc>
        <w:tc>
          <w:tcPr>
            <w:tcW w:w="117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2</w:t>
            </w:r>
          </w:p>
          <w:p w:rsidR="002149E7" w:rsidRDefault="00B4541F">
            <w:pPr>
              <w:jc w:val="center"/>
              <w:rPr>
                <w:b/>
                <w:sz w:val="18"/>
              </w:rPr>
            </w:pPr>
            <w:r>
              <w:rPr>
                <w:b/>
                <w:sz w:val="18"/>
              </w:rPr>
              <w:t>Very Good</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3</w:t>
            </w:r>
          </w:p>
          <w:p w:rsidR="002149E7" w:rsidRDefault="00B4541F">
            <w:pPr>
              <w:jc w:val="center"/>
              <w:rPr>
                <w:b/>
                <w:sz w:val="18"/>
              </w:rPr>
            </w:pPr>
            <w:r>
              <w:rPr>
                <w:b/>
                <w:sz w:val="18"/>
              </w:rPr>
              <w:t>Good</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4</w:t>
            </w:r>
          </w:p>
          <w:p w:rsidR="002149E7" w:rsidRDefault="00B4541F">
            <w:pPr>
              <w:jc w:val="center"/>
              <w:rPr>
                <w:b/>
                <w:sz w:val="18"/>
              </w:rPr>
            </w:pPr>
            <w:r>
              <w:rPr>
                <w:b/>
                <w:sz w:val="18"/>
              </w:rPr>
              <w:t>Fair</w:t>
            </w:r>
          </w:p>
        </w:tc>
        <w:tc>
          <w:tcPr>
            <w:tcW w:w="117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5</w:t>
            </w:r>
          </w:p>
          <w:p w:rsidR="002149E7" w:rsidRDefault="00B4541F">
            <w:pPr>
              <w:jc w:val="center"/>
              <w:rPr>
                <w:b/>
                <w:sz w:val="18"/>
              </w:rPr>
            </w:pPr>
            <w:r>
              <w:rPr>
                <w:b/>
                <w:sz w:val="18"/>
              </w:rPr>
              <w:t>Poor</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rPr>
                <w:b w:val="0"/>
                <w:color w:val="000000"/>
              </w:rPr>
            </w:pPr>
            <w:r>
              <w:rPr>
                <w:color w:val="000000"/>
              </w:rPr>
              <w:t>SA 5.1.1</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rPr>
                <w:color w:val="000000"/>
              </w:rPr>
            </w:pPr>
            <w:r>
              <w:rPr>
                <w:color w:val="000000"/>
              </w:rPr>
              <w:t>Water wells operation</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rPr>
                <w:color w:val="000000"/>
              </w:rPr>
            </w:pPr>
            <w:r>
              <w:rPr>
                <w:color w:val="000000"/>
              </w:rPr>
              <w:t>• The percentage of working time.</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0.10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90%</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88%</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85%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spacing w:after="120"/>
              <w:jc w:val="center"/>
              <w:rPr>
                <w:b/>
                <w:color w:val="000000"/>
                <w:sz w:val="18"/>
              </w:rPr>
            </w:pPr>
            <w:r>
              <w:rPr>
                <w:color w:val="000000"/>
                <w:sz w:val="18"/>
              </w:rPr>
              <w:t>80</w:t>
            </w:r>
            <w:r>
              <w:rPr>
                <w:b/>
                <w:color w:val="000000"/>
                <w:sz w:val="18"/>
              </w:rPr>
              <w:t>%</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spacing w:after="120"/>
              <w:jc w:val="center"/>
              <w:rPr>
                <w:color w:val="000000"/>
                <w:sz w:val="18"/>
              </w:rPr>
            </w:pPr>
            <w:r>
              <w:rPr>
                <w:color w:val="000000"/>
                <w:sz w:val="18"/>
              </w:rPr>
              <w:t>75%</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5.1</w:t>
            </w:r>
            <w:r>
              <w:rPr>
                <w:sz w:val="18"/>
              </w:rPr>
              <w:lastRenderedPageBreak/>
              <w:t>.2(f)</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lastRenderedPageBreak/>
              <w:t>Water Chlorination</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0"/>
              <w:rPr>
                <w:sz w:val="18"/>
              </w:rPr>
            </w:pPr>
            <w:r>
              <w:rPr>
                <w:sz w:val="18"/>
              </w:rPr>
              <w:t>The percentage of water samples, taken in accordance with the Water and Wastewater Sampling and Monitoring Program, that have a minimum chlorine residual of 0.02mg/L and a maximum chlorine residual of 0.5mg/L</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0.15</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99.8%</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97.5%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96%</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94%</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90%</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lastRenderedPageBreak/>
              <w:t>SA 5.1.3(c)</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Efficiency</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18"/>
              <w:rPr>
                <w:b/>
                <w:sz w:val="18"/>
              </w:rPr>
            </w:pPr>
            <w:r>
              <w:rPr>
                <w:sz w:val="18"/>
              </w:rPr>
              <w:t xml:space="preserve">The total volume of water billed to Customers as a percentage of the total volume of water where the total volume of water equals water produced at water sources, as measured by the meters at the well heads, plus water received in bulk supply from </w:t>
            </w:r>
            <w:proofErr w:type="spellStart"/>
            <w:r>
              <w:rPr>
                <w:sz w:val="18"/>
              </w:rPr>
              <w:t>Mekeroth</w:t>
            </w:r>
            <w:proofErr w:type="spellEnd"/>
            <w:r>
              <w:rPr>
                <w:sz w:val="18"/>
              </w:rPr>
              <w:t>, as measured by the CMWU’s bulk water meter, plus water supplied from the desalination plant, as measured by the desalination plant’s bulk meter</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0.20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74%</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73%</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72.5%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72%</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72%</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5.1.3(d)</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Supply of Water</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18"/>
              <w:rPr>
                <w:b/>
                <w:sz w:val="18"/>
              </w:rPr>
            </w:pPr>
            <w:r>
              <w:rPr>
                <w:sz w:val="18"/>
              </w:rPr>
              <w:t>The average number of hours in each day that all Customers receive water at a minimum pressure of at least 200 </w:t>
            </w:r>
            <w:proofErr w:type="spellStart"/>
            <w:r>
              <w:rPr>
                <w:sz w:val="18"/>
              </w:rPr>
              <w:t>kPa</w:t>
            </w:r>
            <w:proofErr w:type="spellEnd"/>
            <w:r>
              <w:rPr>
                <w:sz w:val="18"/>
              </w:rPr>
              <w:t xml:space="preserve"> and a maximum pressure of 600 </w:t>
            </w:r>
            <w:proofErr w:type="spellStart"/>
            <w:r>
              <w:rPr>
                <w:sz w:val="18"/>
              </w:rPr>
              <w:t>kPa</w:t>
            </w:r>
            <w:proofErr w:type="spellEnd"/>
            <w:r>
              <w:rPr>
                <w:sz w:val="18"/>
              </w:rPr>
              <w:t xml:space="preserve"> as measured at measuring points determined by the Equitable Distribution</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10</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8</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8</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5.2(g)</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Wastewater Effluent Quality</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The percentage for measuring wastewater effluent quality as calculated by the formula set out in Attachment 2 – Wastewater Effluent Quality to the Performance Standards Chart</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0.15</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100%</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99%</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98%</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97%</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97</w:t>
            </w:r>
            <w:r>
              <w:rPr>
                <w:sz w:val="18"/>
              </w:rPr>
              <w:lastRenderedPageBreak/>
              <w:t>%</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lastRenderedPageBreak/>
              <w:t>SA 8.1.1(2)(a)</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Collection Ratio</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rPr>
                <w:b/>
                <w:sz w:val="18"/>
              </w:rPr>
            </w:pPr>
            <w:r>
              <w:rPr>
                <w:sz w:val="18"/>
              </w:rPr>
              <w:t>Percentage of gross collected revenues, as calculated by the formula set out in Attachment 3 – Revenue Collection Efficiency to the Performance Standards Chart, measured from the percentage of Excellent Score gross collected revenues in the immediately previous Contract Year (the “Base Amount”).</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0.30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+0.25*(100- Base Amount)</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+ 0.20*(100 -Base Amount)</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+ 0.15*(100 - Base Amount)</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+ 0.1*(100 - Base Amount)</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&lt; Base Amount + 0.1*(100 - Base Amount)</w:t>
            </w:r>
          </w:p>
        </w:tc>
      </w:tr>
    </w:tbl>
    <w:p w:rsidR="002149E7" w:rsidRDefault="002149E7"/>
    <w:p w:rsidR="002149E7" w:rsidRDefault="00B4541F">
      <w:pPr>
        <w:rPr>
          <w:b/>
          <w:smallCaps/>
          <w:sz w:val="28"/>
        </w:rPr>
      </w:pPr>
      <w:r>
        <w:rPr>
          <w:b/>
          <w:smallCaps/>
          <w:sz w:val="28"/>
        </w:rPr>
        <w:br w:type="page"/>
      </w:r>
      <w:r>
        <w:rPr>
          <w:b/>
          <w:smallCaps/>
          <w:sz w:val="28"/>
        </w:rPr>
        <w:lastRenderedPageBreak/>
        <w:t>Chart 3</w:t>
      </w:r>
    </w:p>
    <w:p w:rsidR="002149E7" w:rsidRDefault="00B4541F">
      <w:pPr>
        <w:rPr>
          <w:b/>
          <w:smallCaps/>
          <w:sz w:val="28"/>
        </w:rPr>
      </w:pPr>
      <w:r>
        <w:rPr>
          <w:b/>
          <w:smallCaps/>
          <w:sz w:val="28"/>
        </w:rPr>
        <w:t>Incentive Obligations</w:t>
      </w:r>
    </w:p>
    <w:p w:rsidR="002149E7" w:rsidRDefault="00B4541F">
      <w:r>
        <w:rPr>
          <w:b/>
          <w:smallCaps/>
          <w:sz w:val="28"/>
        </w:rPr>
        <w:t>Year 3</w:t>
      </w:r>
    </w:p>
    <w:p w:rsidR="002149E7" w:rsidRDefault="002149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0"/>
        <w:gridCol w:w="2070"/>
        <w:gridCol w:w="3600"/>
        <w:gridCol w:w="900"/>
        <w:gridCol w:w="1440"/>
        <w:gridCol w:w="1170"/>
        <w:gridCol w:w="1260"/>
        <w:gridCol w:w="1260"/>
        <w:gridCol w:w="1260"/>
      </w:tblGrid>
      <w:tr w:rsidR="002149E7">
        <w:trPr>
          <w:cantSplit/>
        </w:trPr>
        <w:tc>
          <w:tcPr>
            <w:tcW w:w="135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sz w:val="18"/>
              </w:rPr>
            </w:pPr>
          </w:p>
        </w:tc>
        <w:tc>
          <w:tcPr>
            <w:tcW w:w="2070" w:type="dxa"/>
            <w:tcBorders>
              <w:top w:val="single" w:sz="4" w:space="0" w:color="auto"/>
              <w:left w:val="single" w:sz="4" w:space="0" w:color="auto"/>
              <w:bottom w:val="nil"/>
              <w:right w:val="single" w:sz="4" w:space="0" w:color="auto"/>
            </w:tcBorders>
            <w:shd w:val="pct10" w:color="auto" w:fill="FFFFFF"/>
          </w:tcPr>
          <w:p w:rsidR="002149E7" w:rsidRDefault="002149E7">
            <w:pPr>
              <w:ind w:left="-18"/>
              <w:jc w:val="center"/>
              <w:rPr>
                <w:b/>
                <w:sz w:val="18"/>
              </w:rPr>
            </w:pPr>
          </w:p>
        </w:tc>
        <w:tc>
          <w:tcPr>
            <w:tcW w:w="360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b/>
                <w:sz w:val="18"/>
              </w:rPr>
            </w:pPr>
          </w:p>
        </w:tc>
        <w:tc>
          <w:tcPr>
            <w:tcW w:w="900" w:type="dxa"/>
            <w:tcBorders>
              <w:top w:val="single" w:sz="4" w:space="0" w:color="auto"/>
              <w:left w:val="single" w:sz="4" w:space="0" w:color="auto"/>
              <w:bottom w:val="nil"/>
              <w:right w:val="single" w:sz="4" w:space="0" w:color="auto"/>
            </w:tcBorders>
            <w:shd w:val="pct10" w:color="auto" w:fill="FFFFFF"/>
          </w:tcPr>
          <w:p w:rsidR="002149E7" w:rsidRDefault="002149E7">
            <w:pPr>
              <w:jc w:val="center"/>
              <w:rPr>
                <w:b/>
                <w:sz w:val="18"/>
              </w:rPr>
            </w:pPr>
          </w:p>
        </w:tc>
        <w:tc>
          <w:tcPr>
            <w:tcW w:w="6390" w:type="dxa"/>
            <w:gridSpan w:val="5"/>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Criterion Values</w:t>
            </w:r>
          </w:p>
        </w:tc>
      </w:tr>
      <w:tr w:rsidR="002149E7">
        <w:tc>
          <w:tcPr>
            <w:tcW w:w="1350" w:type="dxa"/>
            <w:tcBorders>
              <w:top w:val="nil"/>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SA Section References</w:t>
            </w:r>
          </w:p>
        </w:tc>
        <w:tc>
          <w:tcPr>
            <w:tcW w:w="2070" w:type="dxa"/>
            <w:tcBorders>
              <w:top w:val="nil"/>
              <w:left w:val="single" w:sz="4" w:space="0" w:color="auto"/>
              <w:bottom w:val="single" w:sz="4" w:space="0" w:color="auto"/>
              <w:right w:val="single" w:sz="4" w:space="0" w:color="auto"/>
            </w:tcBorders>
            <w:shd w:val="pct10" w:color="auto" w:fill="FFFFFF"/>
          </w:tcPr>
          <w:p w:rsidR="002149E7" w:rsidRDefault="00B4541F">
            <w:pPr>
              <w:ind w:left="-18"/>
              <w:jc w:val="center"/>
              <w:rPr>
                <w:b/>
                <w:sz w:val="18"/>
              </w:rPr>
            </w:pPr>
            <w:r>
              <w:rPr>
                <w:b/>
                <w:sz w:val="18"/>
              </w:rPr>
              <w:t>Performance Criterion</w:t>
            </w:r>
          </w:p>
        </w:tc>
        <w:tc>
          <w:tcPr>
            <w:tcW w:w="3600" w:type="dxa"/>
            <w:tcBorders>
              <w:top w:val="nil"/>
              <w:left w:val="single" w:sz="4" w:space="0" w:color="auto"/>
              <w:bottom w:val="single" w:sz="4" w:space="0" w:color="auto"/>
              <w:right w:val="single" w:sz="4" w:space="0" w:color="auto"/>
            </w:tcBorders>
            <w:shd w:val="pct10" w:color="auto" w:fill="FFFFFF"/>
          </w:tcPr>
          <w:p w:rsidR="002149E7" w:rsidRDefault="00B4541F">
            <w:pPr>
              <w:ind w:left="-18"/>
              <w:jc w:val="center"/>
              <w:rPr>
                <w:b/>
                <w:sz w:val="18"/>
              </w:rPr>
            </w:pPr>
            <w:r>
              <w:rPr>
                <w:b/>
                <w:sz w:val="18"/>
              </w:rPr>
              <w:t>Units</w:t>
            </w:r>
          </w:p>
        </w:tc>
        <w:tc>
          <w:tcPr>
            <w:tcW w:w="900" w:type="dxa"/>
            <w:tcBorders>
              <w:top w:val="nil"/>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Weight</w:t>
            </w:r>
          </w:p>
        </w:tc>
        <w:tc>
          <w:tcPr>
            <w:tcW w:w="1440" w:type="dxa"/>
            <w:tcBorders>
              <w:top w:val="single" w:sz="4" w:space="0" w:color="auto"/>
              <w:left w:val="single" w:sz="4" w:space="0" w:color="auto"/>
              <w:bottom w:val="single" w:sz="4" w:space="0" w:color="auto"/>
              <w:right w:val="single" w:sz="4" w:space="0" w:color="auto"/>
            </w:tcBorders>
            <w:shd w:val="pct10" w:color="auto" w:fill="FFFFFF"/>
          </w:tcPr>
          <w:p w:rsidR="002149E7" w:rsidRDefault="002149E7">
            <w:pPr>
              <w:jc w:val="center"/>
              <w:rPr>
                <w:b/>
                <w:sz w:val="18"/>
              </w:rPr>
            </w:pPr>
          </w:p>
          <w:p w:rsidR="002149E7" w:rsidRDefault="00B4541F">
            <w:pPr>
              <w:jc w:val="center"/>
              <w:rPr>
                <w:b/>
                <w:sz w:val="18"/>
              </w:rPr>
            </w:pPr>
            <w:r>
              <w:rPr>
                <w:b/>
                <w:sz w:val="18"/>
              </w:rPr>
              <w:t>Excellent</w:t>
            </w:r>
          </w:p>
        </w:tc>
        <w:tc>
          <w:tcPr>
            <w:tcW w:w="117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2</w:t>
            </w:r>
          </w:p>
          <w:p w:rsidR="002149E7" w:rsidRDefault="00B4541F">
            <w:pPr>
              <w:jc w:val="center"/>
              <w:rPr>
                <w:b/>
                <w:sz w:val="18"/>
              </w:rPr>
            </w:pPr>
            <w:r>
              <w:rPr>
                <w:b/>
                <w:sz w:val="18"/>
              </w:rPr>
              <w:t>Very Good</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3</w:t>
            </w:r>
          </w:p>
          <w:p w:rsidR="002149E7" w:rsidRDefault="00B4541F">
            <w:pPr>
              <w:jc w:val="center"/>
              <w:rPr>
                <w:b/>
                <w:sz w:val="18"/>
              </w:rPr>
            </w:pPr>
            <w:r>
              <w:rPr>
                <w:b/>
                <w:sz w:val="18"/>
              </w:rPr>
              <w:t>Good</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4</w:t>
            </w:r>
          </w:p>
          <w:p w:rsidR="002149E7" w:rsidRDefault="00B4541F">
            <w:pPr>
              <w:jc w:val="center"/>
              <w:rPr>
                <w:b/>
                <w:sz w:val="18"/>
              </w:rPr>
            </w:pPr>
            <w:r>
              <w:rPr>
                <w:b/>
                <w:sz w:val="18"/>
              </w:rPr>
              <w:t>Fair</w:t>
            </w:r>
          </w:p>
        </w:tc>
        <w:tc>
          <w:tcPr>
            <w:tcW w:w="1260" w:type="dxa"/>
            <w:tcBorders>
              <w:top w:val="single" w:sz="4" w:space="0" w:color="auto"/>
              <w:left w:val="single" w:sz="4" w:space="0" w:color="auto"/>
              <w:bottom w:val="single" w:sz="4" w:space="0" w:color="auto"/>
              <w:right w:val="single" w:sz="4" w:space="0" w:color="auto"/>
            </w:tcBorders>
            <w:shd w:val="pct10" w:color="auto" w:fill="FFFFFF"/>
          </w:tcPr>
          <w:p w:rsidR="002149E7" w:rsidRDefault="00B4541F">
            <w:pPr>
              <w:jc w:val="center"/>
              <w:rPr>
                <w:b/>
                <w:sz w:val="18"/>
              </w:rPr>
            </w:pPr>
            <w:r>
              <w:rPr>
                <w:b/>
                <w:sz w:val="18"/>
              </w:rPr>
              <w:t>5</w:t>
            </w:r>
          </w:p>
          <w:p w:rsidR="002149E7" w:rsidRDefault="00B4541F">
            <w:pPr>
              <w:jc w:val="center"/>
              <w:rPr>
                <w:b/>
                <w:sz w:val="18"/>
              </w:rPr>
            </w:pPr>
            <w:r>
              <w:rPr>
                <w:b/>
                <w:sz w:val="18"/>
              </w:rPr>
              <w:t>Poor</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rPr>
                <w:b w:val="0"/>
                <w:color w:val="000000"/>
              </w:rPr>
            </w:pPr>
            <w:r>
              <w:rPr>
                <w:color w:val="000000"/>
              </w:rPr>
              <w:t>SA 5.1.1</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ind w:left="-18"/>
              <w:rPr>
                <w:color w:val="000000"/>
              </w:rPr>
            </w:pPr>
            <w:r>
              <w:rPr>
                <w:color w:val="000000"/>
              </w:rPr>
              <w:t>Water wells operation</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ind w:left="-18"/>
              <w:rPr>
                <w:color w:val="000000"/>
              </w:rPr>
            </w:pPr>
            <w:r>
              <w:rPr>
                <w:color w:val="000000"/>
              </w:rPr>
              <w:t>• The percentage of working time.</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0.10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90%</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88%</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pStyle w:val="BodyText"/>
              <w:spacing w:after="120"/>
              <w:jc w:val="center"/>
              <w:rPr>
                <w:color w:val="000000"/>
              </w:rPr>
            </w:pPr>
            <w:r>
              <w:rPr>
                <w:color w:val="000000"/>
              </w:rPr>
              <w:t>85%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spacing w:after="120"/>
              <w:jc w:val="center"/>
              <w:rPr>
                <w:b/>
                <w:color w:val="000000"/>
                <w:sz w:val="18"/>
              </w:rPr>
            </w:pPr>
            <w:r>
              <w:rPr>
                <w:color w:val="000000"/>
                <w:sz w:val="18"/>
              </w:rPr>
              <w:t>80</w:t>
            </w:r>
            <w:r>
              <w:rPr>
                <w:b/>
                <w:color w:val="000000"/>
                <w:sz w:val="18"/>
              </w:rPr>
              <w:t>%</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spacing w:after="120"/>
              <w:jc w:val="center"/>
              <w:rPr>
                <w:color w:val="000000"/>
                <w:sz w:val="18"/>
              </w:rPr>
            </w:pPr>
            <w:r>
              <w:rPr>
                <w:color w:val="000000"/>
                <w:sz w:val="18"/>
              </w:rPr>
              <w:t>75%</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5.1</w:t>
            </w:r>
            <w:r>
              <w:rPr>
                <w:sz w:val="18"/>
              </w:rPr>
              <w:lastRenderedPageBreak/>
              <w:t>.2(f)</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lastRenderedPageBreak/>
              <w:t>Water Chlorination</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The percentage of water samples, taken in accordance with the Water and Wastewater Sampling and Monitoring Program, that have a minimum chlorine residual of 0.02mg/L and a maximum chlorine residual of 0.5mg/L</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0.15</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99.8%</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97.5%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96%</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94%</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90%</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lastRenderedPageBreak/>
              <w:t>SA 5.1.3(c)</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72"/>
              <w:rPr>
                <w:sz w:val="18"/>
              </w:rPr>
            </w:pPr>
            <w:r>
              <w:rPr>
                <w:sz w:val="18"/>
              </w:rPr>
              <w:t>Efficiency</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18"/>
              <w:rPr>
                <w:b/>
                <w:sz w:val="18"/>
              </w:rPr>
            </w:pPr>
            <w:r>
              <w:rPr>
                <w:sz w:val="18"/>
              </w:rPr>
              <w:t xml:space="preserve">The total volume of water billed to Customers as a percentage of the total volume of water where the total volume of water equals water produced at water sources, as measured by the meters at the well heads, plus water received in bulk supply from </w:t>
            </w:r>
            <w:proofErr w:type="spellStart"/>
            <w:r>
              <w:rPr>
                <w:sz w:val="18"/>
              </w:rPr>
              <w:t>Mekeroth</w:t>
            </w:r>
            <w:proofErr w:type="spellEnd"/>
            <w:r>
              <w:rPr>
                <w:sz w:val="18"/>
              </w:rPr>
              <w:t>, as measured by the CMWU’s bulk water meter, plus water supplied from the desalination plant, as measured by the desalination plant’s bulk meter</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0.20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76%</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74.5%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74%</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74%</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5.1.3(d)</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0"/>
              <w:rPr>
                <w:sz w:val="18"/>
              </w:rPr>
            </w:pPr>
            <w:r>
              <w:rPr>
                <w:sz w:val="18"/>
              </w:rPr>
              <w:t>Supply of Water</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 xml:space="preserve">The average number of hours in each day that all Customers receive water at a minimum pressure of at least 200 </w:t>
            </w:r>
            <w:proofErr w:type="spellStart"/>
            <w:r>
              <w:rPr>
                <w:sz w:val="18"/>
              </w:rPr>
              <w:t>kPa</w:t>
            </w:r>
            <w:proofErr w:type="spellEnd"/>
            <w:r>
              <w:rPr>
                <w:sz w:val="18"/>
              </w:rPr>
              <w:t xml:space="preserve"> and a maximum pressure of 6 </w:t>
            </w:r>
            <w:proofErr w:type="spellStart"/>
            <w:r>
              <w:rPr>
                <w:sz w:val="18"/>
              </w:rPr>
              <w:t>kPa</w:t>
            </w:r>
            <w:proofErr w:type="spellEnd"/>
            <w:r>
              <w:rPr>
                <w:sz w:val="18"/>
              </w:rPr>
              <w:t xml:space="preserve"> as measured at measuring points determined by the Equitable Distribution</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12</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11.5</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11</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10</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10</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t>SA 5.2(g)</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Wastewater Effluent Quality</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0"/>
              <w:rPr>
                <w:sz w:val="18"/>
              </w:rPr>
            </w:pPr>
            <w:r>
              <w:rPr>
                <w:sz w:val="18"/>
              </w:rPr>
              <w:t>The percentage for measuring wastewater effluent quality as calculated by the formula set out in Attachment 2 – Wastewater Effluent Quality to the Performance Standards Chart</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0.15</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100%</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99%</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98%</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97%</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Less than 9</w:t>
            </w:r>
            <w:r>
              <w:rPr>
                <w:sz w:val="18"/>
              </w:rPr>
              <w:lastRenderedPageBreak/>
              <w:t>7%</w:t>
            </w:r>
          </w:p>
        </w:tc>
      </w:tr>
      <w:tr w:rsidR="002149E7">
        <w:tc>
          <w:tcPr>
            <w:tcW w:w="1350" w:type="dxa"/>
            <w:tcBorders>
              <w:top w:val="single" w:sz="4" w:space="0" w:color="auto"/>
              <w:left w:val="single" w:sz="4" w:space="0" w:color="auto"/>
              <w:bottom w:val="single" w:sz="4" w:space="0" w:color="auto"/>
              <w:right w:val="single" w:sz="4" w:space="0" w:color="auto"/>
            </w:tcBorders>
          </w:tcPr>
          <w:p w:rsidR="002149E7" w:rsidRDefault="00B4541F">
            <w:pPr>
              <w:rPr>
                <w:sz w:val="18"/>
              </w:rPr>
            </w:pPr>
            <w:r>
              <w:rPr>
                <w:sz w:val="18"/>
              </w:rPr>
              <w:lastRenderedPageBreak/>
              <w:t>SA 8.1.1(2)(a)</w:t>
            </w:r>
          </w:p>
        </w:tc>
        <w:tc>
          <w:tcPr>
            <w:tcW w:w="2070" w:type="dxa"/>
            <w:tcBorders>
              <w:top w:val="single" w:sz="4" w:space="0" w:color="auto"/>
              <w:left w:val="single" w:sz="4" w:space="0" w:color="auto"/>
              <w:bottom w:val="single" w:sz="4" w:space="0" w:color="auto"/>
              <w:right w:val="single" w:sz="4" w:space="0" w:color="auto"/>
            </w:tcBorders>
          </w:tcPr>
          <w:p w:rsidR="002149E7" w:rsidRDefault="00B4541F">
            <w:pPr>
              <w:ind w:left="-18"/>
              <w:rPr>
                <w:sz w:val="18"/>
              </w:rPr>
            </w:pPr>
            <w:r>
              <w:rPr>
                <w:sz w:val="18"/>
              </w:rPr>
              <w:t>Collection Ratio</w:t>
            </w:r>
          </w:p>
        </w:tc>
        <w:tc>
          <w:tcPr>
            <w:tcW w:w="3600" w:type="dxa"/>
            <w:tcBorders>
              <w:top w:val="single" w:sz="4" w:space="0" w:color="auto"/>
              <w:left w:val="single" w:sz="4" w:space="0" w:color="auto"/>
              <w:bottom w:val="single" w:sz="4" w:space="0" w:color="auto"/>
              <w:right w:val="single" w:sz="4" w:space="0" w:color="auto"/>
            </w:tcBorders>
          </w:tcPr>
          <w:p w:rsidR="002149E7" w:rsidRDefault="00B4541F">
            <w:pPr>
              <w:ind w:left="0"/>
              <w:rPr>
                <w:b/>
                <w:sz w:val="18"/>
              </w:rPr>
            </w:pPr>
            <w:r>
              <w:rPr>
                <w:sz w:val="18"/>
              </w:rPr>
              <w:t>Percentage of gross collected revenues, as calculated by the formula set out in Attachment 3 – Revenue Collection Efficiency to the Performance Standards Chart, measured from the percentage of Excellent Score gross collected revenues in the immediately previous Contract Year (the “Base Amount”).</w:t>
            </w:r>
          </w:p>
        </w:tc>
        <w:tc>
          <w:tcPr>
            <w:tcW w:w="90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0.30</w:t>
            </w:r>
          </w:p>
        </w:tc>
        <w:tc>
          <w:tcPr>
            <w:tcW w:w="144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+0.25*(100- Base Amount)</w:t>
            </w:r>
          </w:p>
        </w:tc>
        <w:tc>
          <w:tcPr>
            <w:tcW w:w="117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+ 0.20*(100 -Base Amount)</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+ 0.15*(100 - Base Amount)</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Base Amount + 0.1*(100 - Base Amount)</w:t>
            </w:r>
          </w:p>
        </w:tc>
        <w:tc>
          <w:tcPr>
            <w:tcW w:w="1260" w:type="dxa"/>
            <w:tcBorders>
              <w:top w:val="single" w:sz="4" w:space="0" w:color="auto"/>
              <w:left w:val="single" w:sz="4" w:space="0" w:color="auto"/>
              <w:bottom w:val="single" w:sz="4" w:space="0" w:color="auto"/>
              <w:right w:val="single" w:sz="4" w:space="0" w:color="auto"/>
            </w:tcBorders>
          </w:tcPr>
          <w:p w:rsidR="002149E7" w:rsidRDefault="00B4541F">
            <w:pPr>
              <w:jc w:val="center"/>
              <w:rPr>
                <w:sz w:val="18"/>
              </w:rPr>
            </w:pPr>
            <w:r>
              <w:rPr>
                <w:sz w:val="18"/>
              </w:rPr>
              <w:t>&lt; Base Amount + 0.1*(100 - Base Amount)</w:t>
            </w:r>
          </w:p>
        </w:tc>
      </w:tr>
    </w:tbl>
    <w:p w:rsidR="002149E7" w:rsidRPr="0068323B" w:rsidRDefault="002149E7">
      <w:pPr>
        <w:pStyle w:val="BodyText"/>
      </w:pPr>
    </w:p>
    <w:sectPr w:rsidR="002149E7" w:rsidRPr="0068323B" w:rsidSect="002149E7">
      <w:headerReference w:type="even" r:id="rId24"/>
      <w:headerReference w:type="default" r:id="rId25"/>
      <w:footerReference w:type="default" r:id="rId26"/>
      <w:headerReference w:type="first" r:id="rId27"/>
      <w:footerReference w:type="first" r:id="rId28"/>
      <w:pgSz w:w="15840" w:h="12240" w:orient="landscape" w:code="1"/>
      <w:pgMar w:top="1440" w:right="1440" w:bottom="1440" w:left="1152" w:header="720" w:footer="720" w:gutter="0"/>
      <w:paperSrc w:first="15" w:other="15"/>
      <w:pgNumType w:start="8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9E7" w:rsidRDefault="00B4541F">
      <w:r>
        <w:separator/>
      </w:r>
    </w:p>
  </w:endnote>
  <w:endnote w:type="continuationSeparator" w:id="0">
    <w:p w:rsidR="002149E7" w:rsidRDefault="00B45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E7" w:rsidRDefault="00465E5F">
    <w:pPr>
      <w:pStyle w:val="Footer"/>
      <w:framePr w:wrap="around" w:vAnchor="text" w:hAnchor="margin" w:xAlign="right" w:y="1"/>
      <w:rPr>
        <w:rStyle w:val="PageNumber"/>
      </w:rPr>
    </w:pPr>
    <w:r>
      <w:rPr>
        <w:rStyle w:val="PageNumber"/>
      </w:rPr>
      <w:fldChar w:fldCharType="begin"/>
    </w:r>
    <w:r w:rsidR="00B4541F">
      <w:rPr>
        <w:rStyle w:val="PageNumber"/>
      </w:rPr>
      <w:instrText xml:space="preserve">PAGE  </w:instrText>
    </w:r>
    <w:r>
      <w:rPr>
        <w:rStyle w:val="PageNumber"/>
      </w:rPr>
      <w:fldChar w:fldCharType="end"/>
    </w:r>
  </w:p>
  <w:p w:rsidR="002149E7" w:rsidRDefault="002149E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E7" w:rsidRDefault="00465E5F">
    <w:pPr>
      <w:pStyle w:val="Footer"/>
      <w:framePr w:wrap="around" w:vAnchor="text" w:hAnchor="margin" w:xAlign="right" w:y="1"/>
      <w:rPr>
        <w:rStyle w:val="PageNumber"/>
      </w:rPr>
    </w:pPr>
    <w:r>
      <w:rPr>
        <w:rStyle w:val="PageNumber"/>
      </w:rPr>
      <w:fldChar w:fldCharType="begin"/>
    </w:r>
    <w:r w:rsidR="00B4541F">
      <w:rPr>
        <w:rStyle w:val="PageNumber"/>
      </w:rPr>
      <w:instrText xml:space="preserve">PAGE  </w:instrText>
    </w:r>
    <w:r>
      <w:rPr>
        <w:rStyle w:val="PageNumber"/>
      </w:rPr>
      <w:fldChar w:fldCharType="separate"/>
    </w:r>
    <w:r w:rsidR="00986142">
      <w:rPr>
        <w:rStyle w:val="PageNumber"/>
        <w:noProof/>
      </w:rPr>
      <w:t>70</w:t>
    </w:r>
    <w:r>
      <w:rPr>
        <w:rStyle w:val="PageNumber"/>
      </w:rPr>
      <w:fldChar w:fldCharType="end"/>
    </w:r>
  </w:p>
  <w:p w:rsidR="002149E7" w:rsidRDefault="002149E7" w:rsidP="00E423E6">
    <w:pPr>
      <w:pStyle w:val="Footer"/>
      <w:spacing w:after="0"/>
      <w:ind w:left="0" w:right="360"/>
    </w:pPr>
  </w:p>
  <w:p w:rsidR="00E423E6" w:rsidRDefault="00E423E6" w:rsidP="00E423E6">
    <w:pPr>
      <w:pStyle w:val="Footer"/>
      <w:spacing w:after="0"/>
      <w:ind w:left="0" w:right="360"/>
    </w:pPr>
  </w:p>
  <w:p w:rsidR="00E423E6" w:rsidRPr="00E423E6" w:rsidRDefault="00E423E6" w:rsidP="00E423E6">
    <w:pPr>
      <w:pStyle w:val="Footer"/>
      <w:spacing w:after="0"/>
      <w:ind w:left="0" w:right="360"/>
    </w:pPr>
    <w:r w:rsidRPr="00E423E6">
      <w:rPr>
        <w:rFonts w:ascii="Arial Narrow" w:hAnsi="Arial Narrow"/>
        <w:sz w:val="20"/>
        <w:szCs w:val="20"/>
      </w:rPr>
      <w:pict>
        <v:shapetype id="_x0000_t32" coordsize="21600,21600" o:spt="32" o:oned="t" path="m,l21600,21600e" filled="f">
          <v:path arrowok="t" fillok="f" o:connecttype="none"/>
          <o:lock v:ext="edit" shapetype="t"/>
        </v:shapetype>
        <v:shape id="_x0000_s2073" type="#_x0000_t32" style="position:absolute;margin-left:-85.25pt;margin-top:-5.5pt;width:642.5pt;height:0;z-index:251697152;mso-position-horizontal-relative:text;mso-position-vertical-relative:text" o:connectortype="straight" strokecolor="#1f497d" strokeweight="3pt">
          <v:shadow type="perspective" color="#243f60" opacity=".5" offset="1pt" offset2="-1pt"/>
        </v:shape>
      </w:pict>
    </w:r>
  </w:p>
  <w:p w:rsidR="00E423E6" w:rsidRPr="00E423E6" w:rsidRDefault="00E423E6" w:rsidP="00E423E6">
    <w:pPr>
      <w:pStyle w:val="Footer"/>
      <w:tabs>
        <w:tab w:val="right" w:pos="10080"/>
      </w:tabs>
      <w:spacing w:after="0"/>
      <w:ind w:left="360" w:right="-1051"/>
      <w:rPr>
        <w:rFonts w:ascii="Arial Narrow" w:hAnsi="Arial Narrow"/>
        <w:sz w:val="20"/>
        <w:szCs w:val="20"/>
      </w:rPr>
    </w:pPr>
    <w:r w:rsidRPr="00E423E6">
      <w:rPr>
        <w:rFonts w:ascii="Arial Narrow" w:hAnsi="Arial Narrow"/>
        <w:sz w:val="20"/>
        <w:szCs w:val="20"/>
      </w:rPr>
      <w:t>PPP in Infrastructure Resource Center for Contracts, Laws and Regulations (PPPIRC)</w:t>
    </w:r>
    <w:r w:rsidRPr="00E423E6">
      <w:rPr>
        <w:rFonts w:ascii="Arial Narrow" w:hAnsi="Arial Narrow"/>
        <w:sz w:val="20"/>
        <w:szCs w:val="20"/>
      </w:rPr>
      <w:tab/>
      <w:t xml:space="preserve">Victoria Rigby </w:t>
    </w:r>
    <w:proofErr w:type="spellStart"/>
    <w:r w:rsidRPr="00E423E6">
      <w:rPr>
        <w:rFonts w:ascii="Arial Narrow" w:hAnsi="Arial Narrow"/>
        <w:sz w:val="20"/>
        <w:szCs w:val="20"/>
      </w:rPr>
      <w:t>Delmon</w:t>
    </w:r>
    <w:proofErr w:type="spellEnd"/>
    <w:r w:rsidRPr="00E423E6">
      <w:rPr>
        <w:rFonts w:ascii="Arial Narrow" w:hAnsi="Arial Narrow"/>
        <w:sz w:val="20"/>
        <w:szCs w:val="20"/>
      </w:rPr>
      <w:t>, LEGPS</w:t>
    </w:r>
  </w:p>
  <w:p w:rsidR="00E423E6" w:rsidRPr="00E423E6" w:rsidRDefault="00E423E6" w:rsidP="00E423E6">
    <w:pPr>
      <w:pStyle w:val="Footer"/>
      <w:tabs>
        <w:tab w:val="right" w:pos="10080"/>
      </w:tabs>
      <w:spacing w:after="0"/>
      <w:ind w:left="360" w:right="-1051"/>
      <w:rPr>
        <w:rFonts w:ascii="Arial Narrow" w:hAnsi="Arial Narrow"/>
        <w:sz w:val="20"/>
        <w:szCs w:val="20"/>
      </w:rPr>
    </w:pPr>
    <w:hyperlink r:id="rId1" w:history="1">
      <w:r w:rsidRPr="00BB6203">
        <w:rPr>
          <w:rStyle w:val="Hyperlink"/>
          <w:rFonts w:ascii="Arial Narrow" w:hAnsi="Arial Narrow"/>
          <w:sz w:val="20"/>
          <w:szCs w:val="20"/>
          <w:lang w:val="en-US"/>
        </w:rPr>
        <w:t>http://www.worldbank.org/</w:t>
      </w:r>
      <w:r w:rsidRPr="00E423E6">
        <w:rPr>
          <w:rStyle w:val="Hyperlink"/>
          <w:rFonts w:ascii="Arial Narrow" w:hAnsi="Arial Narrow"/>
          <w:b/>
          <w:sz w:val="20"/>
          <w:szCs w:val="20"/>
          <w:lang w:val="en-US"/>
        </w:rPr>
        <w:t>ppp</w:t>
      </w:r>
    </w:hyperlink>
    <w:r w:rsidRPr="00E423E6">
      <w:rPr>
        <w:rFonts w:ascii="Arial Narrow" w:hAnsi="Arial Narrow"/>
        <w:sz w:val="20"/>
        <w:szCs w:val="20"/>
      </w:rPr>
      <w:tab/>
    </w:r>
    <w:r w:rsidRPr="00E423E6">
      <w:rPr>
        <w:rFonts w:ascii="Arial Narrow" w:hAnsi="Arial Narrow"/>
        <w:sz w:val="20"/>
        <w:szCs w:val="20"/>
        <w:lang w:val="en-US"/>
      </w:rPr>
      <w:drawing>
        <wp:anchor distT="0" distB="0" distL="114300" distR="114300" simplePos="0" relativeHeight="251698176"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1"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E423E6">
      <w:rPr>
        <w:rFonts w:ascii="Arial Narrow" w:hAnsi="Arial Narrow"/>
        <w:sz w:val="20"/>
        <w:szCs w:val="20"/>
      </w:rPr>
      <w:t>September 2007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B4541F" w:rsidP="00B4541F">
    <w:pPr>
      <w:pStyle w:val="Footer"/>
      <w:tabs>
        <w:tab w:val="right" w:pos="10080"/>
      </w:tabs>
      <w:ind w:left="360"/>
      <w:rPr>
        <w:rFonts w:ascii="Arial Narrow" w:hAnsi="Arial Narrow"/>
      </w:rPr>
    </w:pPr>
  </w:p>
  <w:p w:rsidR="00B4541F" w:rsidRPr="001F2BDF" w:rsidRDefault="00B4541F" w:rsidP="00B4541F">
    <w:pPr>
      <w:pStyle w:val="Footer"/>
      <w:tabs>
        <w:tab w:val="right" w:pos="9720"/>
      </w:tabs>
      <w:spacing w:after="0"/>
      <w:ind w:left="360" w:right="-696"/>
      <w:rPr>
        <w:rFonts w:ascii="Arial Narrow" w:hAnsi="Arial Narrow"/>
      </w:rPr>
    </w:pPr>
    <w:r w:rsidRPr="001F2BDF">
      <w:rPr>
        <w:rFonts w:ascii="Arial Narrow" w:hAnsi="Arial Narrow"/>
      </w:rPr>
      <w:t>PPP in Infrastructure Resource Center for Contracts, Laws and Regulations (PPPIRC)</w:t>
    </w:r>
    <w:r w:rsidRPr="001F2BDF">
      <w:rPr>
        <w:rFonts w:ascii="Arial Narrow" w:hAnsi="Arial Narrow"/>
      </w:rPr>
      <w:tab/>
      <w:t xml:space="preserve">Victoria Rigby </w:t>
    </w:r>
    <w:proofErr w:type="spellStart"/>
    <w:r w:rsidRPr="001F2BDF">
      <w:rPr>
        <w:rFonts w:ascii="Arial Narrow" w:hAnsi="Arial Narrow"/>
      </w:rPr>
      <w:t>Delmon</w:t>
    </w:r>
    <w:proofErr w:type="spellEnd"/>
    <w:r>
      <w:rPr>
        <w:rFonts w:ascii="Arial Narrow" w:hAnsi="Arial Narrow"/>
      </w:rPr>
      <w:t>, LEGPS</w:t>
    </w:r>
  </w:p>
  <w:p w:rsidR="00B4541F" w:rsidRPr="00D34710" w:rsidRDefault="00E423E6" w:rsidP="00B4541F">
    <w:pPr>
      <w:pStyle w:val="Footer"/>
      <w:tabs>
        <w:tab w:val="right" w:pos="9720"/>
        <w:tab w:val="right" w:pos="10080"/>
      </w:tabs>
      <w:spacing w:after="0"/>
      <w:ind w:left="360" w:right="-720"/>
      <w:rPr>
        <w:rFonts w:ascii="Arial Narrow" w:hAnsi="Arial Narrow"/>
      </w:rPr>
    </w:pPr>
    <w:hyperlink r:id="rId1" w:history="1">
      <w:r w:rsidRPr="00E423E6">
        <w:rPr>
          <w:rStyle w:val="Hyperlink"/>
          <w:rFonts w:ascii="Arial Narrow" w:hAnsi="Arial Narrow"/>
          <w:b/>
          <w:lang w:val="en-US"/>
        </w:rPr>
        <w:t>http://www.worldbank.org/ppp</w:t>
      </w:r>
    </w:hyperlink>
    <w:r w:rsidR="00B4541F" w:rsidRPr="00970183">
      <w:rPr>
        <w:rFonts w:ascii="Arial Narrow" w:hAnsi="Arial Narrow"/>
      </w:rPr>
      <w:tab/>
    </w:r>
    <w:r w:rsidR="00B4541F">
      <w:rPr>
        <w:noProof/>
        <w:lang w:val="en-US"/>
      </w:rPr>
      <w:drawing>
        <wp:anchor distT="0" distB="0" distL="114300" distR="114300" simplePos="0" relativeHeight="251662336"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5"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00465E5F" w:rsidRPr="00465E5F">
      <w:rPr>
        <w:noProof/>
        <w:sz w:val="24"/>
      </w:rPr>
      <w:pict>
        <v:shapetype id="_x0000_t32" coordsize="21600,21600" o:spt="32" o:oned="t" path="m,l21600,21600e" filled="f">
          <v:path arrowok="t" fillok="f" o:connecttype="none"/>
          <o:lock v:ext="edit" shapetype="t"/>
        </v:shapetype>
        <v:shape id="_x0000_s2052" type="#_x0000_t32" style="position:absolute;left:0;text-align:left;margin-left:-85.25pt;margin-top:-28.05pt;width:642.5pt;height:0;z-index:251661312;mso-position-horizontal-relative:text;mso-position-vertical-relative:text" o:connectortype="straight" strokecolor="#1f497d" strokeweight="3pt">
          <v:shadow type="perspective" color="#243f60" opacity=".5" offset="1pt" offset2="-1pt"/>
        </v:shape>
      </w:pict>
    </w:r>
    <w:r w:rsidR="00B4541F">
      <w:rPr>
        <w:rFonts w:ascii="Arial Narrow" w:hAnsi="Arial Narrow"/>
      </w:rPr>
      <w:t xml:space="preserve">September </w:t>
    </w:r>
    <w:r w:rsidR="00B4541F" w:rsidRPr="00970183">
      <w:rPr>
        <w:rFonts w:ascii="Arial Narrow" w:hAnsi="Arial Narrow"/>
      </w:rPr>
      <w:t>2007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E6" w:rsidRDefault="00E4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142">
      <w:rPr>
        <w:rStyle w:val="PageNumber"/>
        <w:noProof/>
      </w:rPr>
      <w:t>84</w:t>
    </w:r>
    <w:r>
      <w:rPr>
        <w:rStyle w:val="PageNumber"/>
      </w:rPr>
      <w:fldChar w:fldCharType="end"/>
    </w:r>
  </w:p>
  <w:p w:rsidR="00E423E6" w:rsidRDefault="00E423E6" w:rsidP="00E423E6">
    <w:pPr>
      <w:pStyle w:val="Footer"/>
      <w:spacing w:after="0"/>
      <w:ind w:left="0" w:right="360"/>
    </w:pPr>
  </w:p>
  <w:p w:rsidR="00E423E6" w:rsidRDefault="00E423E6" w:rsidP="00E423E6">
    <w:pPr>
      <w:pStyle w:val="Footer"/>
      <w:spacing w:after="0"/>
      <w:ind w:left="0" w:right="360"/>
    </w:pPr>
    <w:r w:rsidRPr="00E423E6">
      <w:rPr>
        <w:rFonts w:ascii="Arial Narrow" w:hAnsi="Arial Narrow"/>
        <w:sz w:val="20"/>
        <w:szCs w:val="20"/>
      </w:rPr>
      <w:pict>
        <v:shapetype id="_x0000_t32" coordsize="21600,21600" o:spt="32" o:oned="t" path="m,l21600,21600e" filled="f">
          <v:path arrowok="t" fillok="f" o:connecttype="none"/>
          <o:lock v:ext="edit" shapetype="t"/>
        </v:shapetype>
        <v:shape id="_x0000_s2074" type="#_x0000_t32" style="position:absolute;margin-left:-85.25pt;margin-top:3.7pt;width:851.75pt;height:0;z-index:251700224;mso-position-horizontal-relative:text;mso-position-vertical-relative:text" o:connectortype="straight" strokecolor="#1f497d" strokeweight="3pt">
          <v:shadow type="perspective" color="#243f60" opacity=".5" offset="1pt" offset2="-1pt"/>
        </v:shape>
      </w:pict>
    </w:r>
  </w:p>
  <w:p w:rsidR="00E423E6" w:rsidRPr="00E423E6" w:rsidRDefault="00E423E6" w:rsidP="00E423E6">
    <w:pPr>
      <w:pStyle w:val="Footer"/>
      <w:spacing w:after="0"/>
      <w:ind w:left="0" w:right="360"/>
    </w:pPr>
  </w:p>
  <w:p w:rsidR="00E423E6" w:rsidRPr="00E423E6" w:rsidRDefault="00E423E6" w:rsidP="00E423E6">
    <w:pPr>
      <w:pStyle w:val="Footer"/>
      <w:tabs>
        <w:tab w:val="right" w:pos="14760"/>
      </w:tabs>
      <w:spacing w:after="0"/>
      <w:ind w:left="360" w:right="-1051"/>
      <w:rPr>
        <w:rFonts w:ascii="Arial Narrow" w:hAnsi="Arial Narrow"/>
        <w:sz w:val="20"/>
        <w:szCs w:val="20"/>
      </w:rPr>
    </w:pPr>
    <w:r w:rsidRPr="00E423E6">
      <w:rPr>
        <w:rFonts w:ascii="Arial Narrow" w:hAnsi="Arial Narrow"/>
        <w:sz w:val="20"/>
        <w:szCs w:val="20"/>
      </w:rPr>
      <w:t>PPP in Infrastructure Resource Center for Contracts, Laws and Regulations (PPPIRC)</w:t>
    </w:r>
    <w:r w:rsidRPr="00E423E6">
      <w:rPr>
        <w:rFonts w:ascii="Arial Narrow" w:hAnsi="Arial Narrow"/>
        <w:sz w:val="20"/>
        <w:szCs w:val="20"/>
      </w:rPr>
      <w:tab/>
      <w:t xml:space="preserve">Victoria Rigby </w:t>
    </w:r>
    <w:proofErr w:type="spellStart"/>
    <w:r w:rsidRPr="00E423E6">
      <w:rPr>
        <w:rFonts w:ascii="Arial Narrow" w:hAnsi="Arial Narrow"/>
        <w:sz w:val="20"/>
        <w:szCs w:val="20"/>
      </w:rPr>
      <w:t>Delmon</w:t>
    </w:r>
    <w:proofErr w:type="spellEnd"/>
    <w:r w:rsidRPr="00E423E6">
      <w:rPr>
        <w:rFonts w:ascii="Arial Narrow" w:hAnsi="Arial Narrow"/>
        <w:sz w:val="20"/>
        <w:szCs w:val="20"/>
      </w:rPr>
      <w:t>, LEGPS</w:t>
    </w:r>
  </w:p>
  <w:p w:rsidR="00E423E6" w:rsidRPr="00E423E6" w:rsidRDefault="00E423E6" w:rsidP="00E423E6">
    <w:pPr>
      <w:pStyle w:val="Footer"/>
      <w:tabs>
        <w:tab w:val="right" w:pos="14760"/>
      </w:tabs>
      <w:spacing w:after="0"/>
      <w:ind w:left="360" w:right="-1051"/>
      <w:rPr>
        <w:rFonts w:ascii="Arial Narrow" w:hAnsi="Arial Narrow"/>
        <w:sz w:val="20"/>
        <w:szCs w:val="20"/>
      </w:rPr>
    </w:pPr>
    <w:hyperlink r:id="rId1" w:history="1">
      <w:r w:rsidRPr="00986142">
        <w:rPr>
          <w:rStyle w:val="Hyperlink"/>
          <w:rFonts w:ascii="Arial Narrow" w:hAnsi="Arial Narrow"/>
          <w:sz w:val="20"/>
          <w:szCs w:val="20"/>
          <w:lang w:val="en-US"/>
        </w:rPr>
        <w:t>http://www.worldbank.org/</w:t>
      </w:r>
      <w:r w:rsidRPr="00E423E6">
        <w:rPr>
          <w:rStyle w:val="Hyperlink"/>
          <w:rFonts w:ascii="Arial Narrow" w:hAnsi="Arial Narrow"/>
          <w:b/>
          <w:sz w:val="20"/>
          <w:szCs w:val="20"/>
          <w:lang w:val="en-US"/>
        </w:rPr>
        <w:t>ppp</w:t>
      </w:r>
    </w:hyperlink>
    <w:r w:rsidRPr="00E423E6">
      <w:rPr>
        <w:rFonts w:ascii="Arial Narrow" w:hAnsi="Arial Narrow"/>
        <w:sz w:val="20"/>
        <w:szCs w:val="20"/>
      </w:rPr>
      <w:tab/>
    </w:r>
    <w:r w:rsidRPr="00E423E6">
      <w:rPr>
        <w:rFonts w:ascii="Arial Narrow" w:hAnsi="Arial Narrow"/>
        <w:sz w:val="20"/>
        <w:szCs w:val="20"/>
        <w:lang w:val="en-US"/>
      </w:rPr>
      <w:drawing>
        <wp:anchor distT="0" distB="0" distL="114300" distR="114300" simplePos="0" relativeHeight="251701248"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E423E6">
      <w:rPr>
        <w:rFonts w:ascii="Arial Narrow" w:hAnsi="Arial Narrow"/>
        <w:sz w:val="20"/>
        <w:szCs w:val="20"/>
      </w:rPr>
      <w:t>September 2007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E6" w:rsidRDefault="00E4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142">
      <w:rPr>
        <w:rStyle w:val="PageNumber"/>
        <w:noProof/>
      </w:rPr>
      <w:t>84</w:t>
    </w:r>
    <w:r>
      <w:rPr>
        <w:rStyle w:val="PageNumber"/>
      </w:rPr>
      <w:fldChar w:fldCharType="end"/>
    </w:r>
  </w:p>
  <w:p w:rsidR="00E423E6" w:rsidRDefault="00E423E6" w:rsidP="00E423E6">
    <w:pPr>
      <w:pStyle w:val="Footer"/>
      <w:spacing w:after="0"/>
      <w:ind w:left="0" w:right="360"/>
    </w:pPr>
  </w:p>
  <w:p w:rsidR="00E423E6" w:rsidRDefault="00E423E6" w:rsidP="00E423E6">
    <w:pPr>
      <w:pStyle w:val="Footer"/>
      <w:spacing w:after="0"/>
      <w:ind w:left="0" w:right="360"/>
    </w:pPr>
    <w:r w:rsidRPr="00E423E6">
      <w:rPr>
        <w:rFonts w:ascii="Arial Narrow" w:hAnsi="Arial Narrow"/>
        <w:sz w:val="20"/>
        <w:szCs w:val="20"/>
      </w:rPr>
      <w:pict>
        <v:shapetype id="_x0000_t32" coordsize="21600,21600" o:spt="32" o:oned="t" path="m,l21600,21600e" filled="f">
          <v:path arrowok="t" fillok="f" o:connecttype="none"/>
          <o:lock v:ext="edit" shapetype="t"/>
        </v:shapetype>
        <v:shape id="_x0000_s2076" type="#_x0000_t32" style="position:absolute;margin-left:-85.25pt;margin-top:3.7pt;width:851.75pt;height:0;z-index:251703296;mso-position-horizontal-relative:text;mso-position-vertical-relative:text" o:connectortype="straight" strokecolor="#1f497d" strokeweight="3pt">
          <v:shadow type="perspective" color="#243f60" opacity=".5" offset="1pt" offset2="-1pt"/>
        </v:shape>
      </w:pict>
    </w:r>
  </w:p>
  <w:p w:rsidR="00E423E6" w:rsidRPr="00E423E6" w:rsidRDefault="00E423E6" w:rsidP="00E423E6">
    <w:pPr>
      <w:pStyle w:val="Footer"/>
      <w:spacing w:after="0"/>
      <w:ind w:left="0" w:right="360"/>
    </w:pPr>
  </w:p>
  <w:p w:rsidR="00E423E6" w:rsidRPr="00E423E6" w:rsidRDefault="00E423E6" w:rsidP="00E423E6">
    <w:pPr>
      <w:pStyle w:val="Footer"/>
      <w:tabs>
        <w:tab w:val="right" w:pos="10080"/>
        <w:tab w:val="right" w:pos="14760"/>
      </w:tabs>
      <w:spacing w:after="0"/>
      <w:ind w:left="360" w:right="-1051"/>
      <w:rPr>
        <w:rFonts w:ascii="Arial Narrow" w:hAnsi="Arial Narrow"/>
        <w:sz w:val="20"/>
        <w:szCs w:val="20"/>
      </w:rPr>
    </w:pPr>
    <w:r w:rsidRPr="00E423E6">
      <w:rPr>
        <w:rFonts w:ascii="Arial Narrow" w:hAnsi="Arial Narrow"/>
        <w:sz w:val="20"/>
        <w:szCs w:val="20"/>
      </w:rPr>
      <w:t>PPP in Infrastructure Resource Center for Contracts, Laws and Regulations (PPPIRC)</w:t>
    </w:r>
    <w:r w:rsidRPr="00E423E6">
      <w:rPr>
        <w:rFonts w:ascii="Arial Narrow" w:hAnsi="Arial Narrow"/>
        <w:sz w:val="20"/>
        <w:szCs w:val="20"/>
      </w:rPr>
      <w:tab/>
      <w:t xml:space="preserve">Victoria Rigby </w:t>
    </w:r>
    <w:proofErr w:type="spellStart"/>
    <w:r w:rsidRPr="00E423E6">
      <w:rPr>
        <w:rFonts w:ascii="Arial Narrow" w:hAnsi="Arial Narrow"/>
        <w:sz w:val="20"/>
        <w:szCs w:val="20"/>
      </w:rPr>
      <w:t>Delmon</w:t>
    </w:r>
    <w:proofErr w:type="spellEnd"/>
    <w:r w:rsidRPr="00E423E6">
      <w:rPr>
        <w:rFonts w:ascii="Arial Narrow" w:hAnsi="Arial Narrow"/>
        <w:sz w:val="20"/>
        <w:szCs w:val="20"/>
      </w:rPr>
      <w:t>, LEGPS</w:t>
    </w:r>
  </w:p>
  <w:p w:rsidR="00E423E6" w:rsidRPr="00E423E6" w:rsidRDefault="00E423E6" w:rsidP="00E423E6">
    <w:pPr>
      <w:pStyle w:val="Footer"/>
      <w:tabs>
        <w:tab w:val="right" w:pos="10080"/>
        <w:tab w:val="right" w:pos="14760"/>
      </w:tabs>
      <w:spacing w:after="0"/>
      <w:ind w:left="360" w:right="-1051"/>
      <w:rPr>
        <w:rFonts w:ascii="Arial Narrow" w:hAnsi="Arial Narrow"/>
        <w:sz w:val="20"/>
        <w:szCs w:val="20"/>
      </w:rPr>
    </w:pPr>
    <w:hyperlink r:id="rId1" w:history="1">
      <w:r w:rsidRPr="00986142">
        <w:rPr>
          <w:rStyle w:val="Hyperlink"/>
          <w:rFonts w:ascii="Arial Narrow" w:hAnsi="Arial Narrow"/>
          <w:sz w:val="20"/>
          <w:szCs w:val="20"/>
          <w:lang w:val="en-US"/>
        </w:rPr>
        <w:t>http://www.worldbank.org/</w:t>
      </w:r>
      <w:r w:rsidRPr="00E423E6">
        <w:rPr>
          <w:rStyle w:val="Hyperlink"/>
          <w:rFonts w:ascii="Arial Narrow" w:hAnsi="Arial Narrow"/>
          <w:b/>
          <w:sz w:val="20"/>
          <w:szCs w:val="20"/>
          <w:lang w:val="en-US"/>
        </w:rPr>
        <w:t>ppp</w:t>
      </w:r>
    </w:hyperlink>
    <w:r w:rsidRPr="00E423E6">
      <w:rPr>
        <w:rFonts w:ascii="Arial Narrow" w:hAnsi="Arial Narrow"/>
        <w:sz w:val="20"/>
        <w:szCs w:val="20"/>
        <w:lang w:val="en-US"/>
      </w:rPr>
      <w:drawing>
        <wp:anchor distT="0" distB="0" distL="114300" distR="114300" simplePos="0" relativeHeight="251704320"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8"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Pr>
        <w:rFonts w:ascii="Arial Narrow" w:hAnsi="Arial Narrow"/>
        <w:sz w:val="20"/>
        <w:szCs w:val="20"/>
      </w:rPr>
      <w:tab/>
    </w:r>
    <w:r w:rsidRPr="00E423E6">
      <w:rPr>
        <w:rFonts w:ascii="Arial Narrow" w:hAnsi="Arial Narrow"/>
        <w:sz w:val="20"/>
        <w:szCs w:val="20"/>
      </w:rPr>
      <w:t>September 2007</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E6" w:rsidRDefault="00E4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142">
      <w:rPr>
        <w:rStyle w:val="PageNumber"/>
        <w:noProof/>
      </w:rPr>
      <w:t>85</w:t>
    </w:r>
    <w:r>
      <w:rPr>
        <w:rStyle w:val="PageNumber"/>
      </w:rPr>
      <w:fldChar w:fldCharType="end"/>
    </w:r>
  </w:p>
  <w:p w:rsidR="00E423E6" w:rsidRDefault="00E423E6" w:rsidP="00E423E6">
    <w:pPr>
      <w:pStyle w:val="Footer"/>
      <w:spacing w:after="0"/>
      <w:ind w:left="0" w:right="360"/>
    </w:pPr>
  </w:p>
  <w:p w:rsidR="00E423E6" w:rsidRDefault="00E423E6" w:rsidP="00E423E6">
    <w:pPr>
      <w:pStyle w:val="Footer"/>
      <w:spacing w:after="0"/>
      <w:ind w:left="0" w:right="360"/>
    </w:pPr>
    <w:r w:rsidRPr="00E423E6">
      <w:rPr>
        <w:rFonts w:ascii="Arial Narrow" w:hAnsi="Arial Narrow"/>
        <w:sz w:val="20"/>
        <w:szCs w:val="20"/>
      </w:rPr>
      <w:pict>
        <v:shapetype id="_x0000_t32" coordsize="21600,21600" o:spt="32" o:oned="t" path="m,l21600,21600e" filled="f">
          <v:path arrowok="t" fillok="f" o:connecttype="none"/>
          <o:lock v:ext="edit" shapetype="t"/>
        </v:shapetype>
        <v:shape id="_x0000_s2077" type="#_x0000_t32" style="position:absolute;margin-left:-85.25pt;margin-top:3.7pt;width:851.75pt;height:0;z-index:251706368;mso-position-horizontal-relative:text;mso-position-vertical-relative:text" o:connectortype="straight" strokecolor="#1f497d" strokeweight="3pt">
          <v:shadow type="perspective" color="#243f60" opacity=".5" offset="1pt" offset2="-1pt"/>
        </v:shape>
      </w:pict>
    </w:r>
  </w:p>
  <w:p w:rsidR="00E423E6" w:rsidRPr="00E423E6" w:rsidRDefault="00E423E6" w:rsidP="00E423E6">
    <w:pPr>
      <w:pStyle w:val="Footer"/>
      <w:spacing w:after="0"/>
      <w:ind w:left="0" w:right="360"/>
    </w:pPr>
  </w:p>
  <w:p w:rsidR="00E423E6" w:rsidRPr="00E423E6" w:rsidRDefault="00E423E6" w:rsidP="00E423E6">
    <w:pPr>
      <w:pStyle w:val="Footer"/>
      <w:tabs>
        <w:tab w:val="right" w:pos="14310"/>
        <w:tab w:val="right" w:pos="14760"/>
      </w:tabs>
      <w:spacing w:after="0"/>
      <w:ind w:left="360" w:right="-1051"/>
      <w:rPr>
        <w:rFonts w:ascii="Arial Narrow" w:hAnsi="Arial Narrow"/>
        <w:sz w:val="20"/>
        <w:szCs w:val="20"/>
      </w:rPr>
    </w:pPr>
    <w:r w:rsidRPr="00E423E6">
      <w:rPr>
        <w:rFonts w:ascii="Arial Narrow" w:hAnsi="Arial Narrow"/>
        <w:sz w:val="20"/>
        <w:szCs w:val="20"/>
      </w:rPr>
      <w:t>PPP in Infrastructure Resource Center for Contracts, Laws and Regulations (PPPIRC)</w:t>
    </w:r>
    <w:r w:rsidRPr="00E423E6">
      <w:rPr>
        <w:rFonts w:ascii="Arial Narrow" w:hAnsi="Arial Narrow"/>
        <w:sz w:val="20"/>
        <w:szCs w:val="20"/>
      </w:rPr>
      <w:tab/>
      <w:t xml:space="preserve">Victoria Rigby </w:t>
    </w:r>
    <w:proofErr w:type="spellStart"/>
    <w:r w:rsidRPr="00E423E6">
      <w:rPr>
        <w:rFonts w:ascii="Arial Narrow" w:hAnsi="Arial Narrow"/>
        <w:sz w:val="20"/>
        <w:szCs w:val="20"/>
      </w:rPr>
      <w:t>Delmon</w:t>
    </w:r>
    <w:proofErr w:type="spellEnd"/>
    <w:r w:rsidRPr="00E423E6">
      <w:rPr>
        <w:rFonts w:ascii="Arial Narrow" w:hAnsi="Arial Narrow"/>
        <w:sz w:val="20"/>
        <w:szCs w:val="20"/>
      </w:rPr>
      <w:t>, LEGPS</w:t>
    </w:r>
  </w:p>
  <w:p w:rsidR="00E423E6" w:rsidRPr="00E423E6" w:rsidRDefault="00E423E6" w:rsidP="00E423E6">
    <w:pPr>
      <w:pStyle w:val="Footer"/>
      <w:tabs>
        <w:tab w:val="right" w:pos="14310"/>
        <w:tab w:val="right" w:pos="14760"/>
      </w:tabs>
      <w:spacing w:after="0"/>
      <w:ind w:left="360" w:right="-1051"/>
      <w:rPr>
        <w:rFonts w:ascii="Arial Narrow" w:hAnsi="Arial Narrow"/>
        <w:sz w:val="20"/>
        <w:szCs w:val="20"/>
      </w:rPr>
    </w:pPr>
    <w:hyperlink r:id="rId1" w:history="1">
      <w:r w:rsidRPr="00BB6203">
        <w:rPr>
          <w:rStyle w:val="Hyperlink"/>
          <w:rFonts w:ascii="Arial Narrow" w:hAnsi="Arial Narrow"/>
          <w:sz w:val="20"/>
          <w:szCs w:val="20"/>
          <w:lang w:val="en-US"/>
        </w:rPr>
        <w:t>http://www.worldbank.org/</w:t>
      </w:r>
      <w:r w:rsidRPr="00E423E6">
        <w:rPr>
          <w:rStyle w:val="Hyperlink"/>
          <w:rFonts w:ascii="Arial Narrow" w:hAnsi="Arial Narrow"/>
          <w:b/>
          <w:sz w:val="20"/>
          <w:szCs w:val="20"/>
          <w:lang w:val="en-US"/>
        </w:rPr>
        <w:t>ppp</w:t>
      </w:r>
    </w:hyperlink>
    <w:r w:rsidRPr="00E423E6">
      <w:rPr>
        <w:rFonts w:ascii="Arial Narrow" w:hAnsi="Arial Narrow"/>
        <w:sz w:val="20"/>
        <w:szCs w:val="20"/>
      </w:rPr>
      <w:tab/>
    </w:r>
    <w:r w:rsidRPr="00E423E6">
      <w:rPr>
        <w:rFonts w:ascii="Arial Narrow" w:hAnsi="Arial Narrow"/>
        <w:sz w:val="20"/>
        <w:szCs w:val="20"/>
        <w:lang w:val="en-US"/>
      </w:rPr>
      <w:drawing>
        <wp:anchor distT="0" distB="0" distL="114300" distR="114300" simplePos="0" relativeHeight="251707392" behindDoc="1" locked="0" layoutInCell="1" allowOverlap="1">
          <wp:simplePos x="0" y="0"/>
          <wp:positionH relativeFrom="column">
            <wp:posOffset>-835660</wp:posOffset>
          </wp:positionH>
          <wp:positionV relativeFrom="paragraph">
            <wp:posOffset>-236220</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3" name="Picture 63"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pi-sponsor"/>
                  <pic:cNvPicPr>
                    <a:picLocks noChangeAspect="1" noChangeArrowheads="1"/>
                  </pic:cNvPicPr>
                </pic:nvPicPr>
                <pic:blipFill>
                  <a:blip r:embed="rId2"/>
                  <a:srcRect/>
                  <a:stretch>
                    <a:fillRect/>
                  </a:stretch>
                </pic:blipFill>
                <pic:spPr bwMode="auto">
                  <a:xfrm>
                    <a:off x="0" y="0"/>
                    <a:ext cx="1033780" cy="457200"/>
                  </a:xfrm>
                  <a:prstGeom prst="rect">
                    <a:avLst/>
                  </a:prstGeom>
                  <a:noFill/>
                  <a:ln w="9525">
                    <a:noFill/>
                    <a:miter lim="800000"/>
                    <a:headEnd/>
                    <a:tailEnd/>
                  </a:ln>
                </pic:spPr>
              </pic:pic>
            </a:graphicData>
          </a:graphic>
        </wp:anchor>
      </w:drawing>
    </w:r>
    <w:r w:rsidRPr="00E423E6">
      <w:rPr>
        <w:rFonts w:ascii="Arial Narrow" w:hAnsi="Arial Narrow"/>
        <w:sz w:val="20"/>
        <w:szCs w:val="20"/>
      </w:rPr>
      <w:t>September 2007</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B5" w:rsidRDefault="00986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9E7" w:rsidRDefault="00B4541F">
      <w:r>
        <w:separator/>
      </w:r>
    </w:p>
  </w:footnote>
  <w:footnote w:type="continuationSeparator" w:id="0">
    <w:p w:rsidR="002149E7" w:rsidRDefault="00B45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03" o:spid="_x0000_s2055" type="#_x0000_t136" style="position:absolute;left:0;text-align:left;margin-left:0;margin-top:0;width:495.05pt;height:141.45pt;rotation:315;z-index:-25165004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12" o:spid="_x0000_s2064" type="#_x0000_t136" style="position:absolute;left:0;text-align:left;margin-left:0;margin-top:0;width:495.05pt;height:141.45pt;rotation:315;z-index:-2516316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13" o:spid="_x0000_s2065" type="#_x0000_t136" style="position:absolute;left:0;text-align:left;margin-left:0;margin-top:0;width:495.05pt;height:141.45pt;rotation:315;z-index:-2516295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11" o:spid="_x0000_s2063" type="#_x0000_t136" style="position:absolute;left:0;text-align:left;margin-left:0;margin-top:0;width:495.05pt;height:141.45pt;rotation:315;z-index:-25163366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15" o:spid="_x0000_s2067" type="#_x0000_t136" style="position:absolute;left:0;text-align:left;margin-left:0;margin-top:0;width:495.05pt;height:141.45pt;rotation:315;z-index:-2516254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B5" w:rsidRDefault="00465E5F">
    <w:pPr>
      <w:pStyle w:val="Header"/>
      <w:tabs>
        <w:tab w:val="right" w:pos="9270"/>
      </w:tabs>
      <w:ind w:left="0"/>
      <w:rPr>
        <w:sz w:val="16"/>
      </w:rP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16" o:spid="_x0000_s2068" type="#_x0000_t136" style="position:absolute;margin-left:0;margin-top:0;width:495.05pt;height:141.45pt;rotation:315;z-index:-2516234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B4541F">
      <w:rPr>
        <w:sz w:val="16"/>
      </w:rP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B5" w:rsidRDefault="00465E5F">
    <w:pPr>
      <w:pStyle w:val="Header"/>
      <w:tabs>
        <w:tab w:val="right" w:pos="9270"/>
      </w:tabs>
      <w:ind w:left="0"/>
      <w:rPr>
        <w:sz w:val="16"/>
      </w:rP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14" o:spid="_x0000_s2066" type="#_x0000_t136" style="position:absolute;margin-left:0;margin-top:0;width:495.05pt;height:141.45pt;rotation:315;z-index:-2516275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B4541F">
      <w:rPr>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085" w:rsidRDefault="00284085" w:rsidP="00284085">
    <w:pPr>
      <w:pStyle w:val="Header"/>
      <w:spacing w:after="120"/>
      <w:ind w:left="0"/>
      <w:jc w:val="center"/>
      <w:rPr>
        <w:b/>
        <w:color w:val="1F497D"/>
      </w:rPr>
    </w:pPr>
    <w:r w:rsidRPr="00A071EE">
      <w:rPr>
        <w:b/>
        <w:color w:val="1F497D"/>
      </w:rPr>
      <w:t xml:space="preserve">Water </w:t>
    </w:r>
    <w:r>
      <w:rPr>
        <w:b/>
        <w:color w:val="1F497D"/>
      </w:rPr>
      <w:t xml:space="preserve">Management Agreement - Example </w:t>
    </w:r>
    <w:r w:rsidR="00465E5F" w:rsidRPr="00465E5F">
      <w:rPr>
        <w:b/>
        <w:noProof/>
        <w:color w:val="1F497D"/>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0" type="#_x0000_t136" style="position:absolute;left:0;text-align:left;margin-left:0;margin-top:0;width:461.85pt;height:197.95pt;rotation:315;z-index:-2516213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Pr>
        <w:b/>
        <w:color w:val="1F497D"/>
      </w:rPr>
      <w:t>3 Annexes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E7" w:rsidRPr="00995871" w:rsidRDefault="00465E5F" w:rsidP="00B4541F">
    <w:pPr>
      <w:pStyle w:val="Header"/>
      <w:ind w:left="0"/>
      <w:rPr>
        <w:lang w:val="en-US"/>
      </w:rPr>
    </w:pPr>
    <w:r>
      <w:rPr>
        <w:noProof/>
        <w:lang w:val="en-US"/>
      </w:rPr>
      <w:pict>
        <v:rect id="_x0000_s2051" style="position:absolute;margin-left:0;margin-top:2.95pt;width:538.5pt;height:108.75pt;z-index:-251657216;mso-position-horizontal:center" wrapcoords="-30 -149 -30 21451 21630 21451 21630 -149 -30 -149" strokecolor="#1f497d">
          <v:textbox style="mso-next-textbox:#_x0000_s2051">
            <w:txbxContent>
              <w:p w:rsidR="00B4541F" w:rsidRDefault="00B4541F" w:rsidP="00B4541F">
                <w:pPr>
                  <w:ind w:left="0"/>
                  <w:jc w:val="center"/>
                </w:pPr>
                <w:r w:rsidRPr="008E439E">
                  <w:rPr>
                    <w:rFonts w:ascii="Arial Narrow" w:hAnsi="Arial Narrow" w:cs="Arial"/>
                    <w:color w:val="000000"/>
                  </w:rPr>
                  <w:t xml:space="preserve">This document has been prepared for the purposes of the </w:t>
                </w:r>
                <w:r>
                  <w:rPr>
                    <w:rFonts w:ascii="Arial Narrow" w:hAnsi="Arial Narrow" w:cs="Arial"/>
                    <w:color w:val="000000"/>
                  </w:rPr>
                  <w:br/>
                </w:r>
                <w:r w:rsidRPr="008E439E">
                  <w:rPr>
                    <w:rFonts w:ascii="Arial Narrow" w:hAnsi="Arial Narrow" w:cs="Arial"/>
                    <w:b/>
                  </w:rPr>
                  <w:t>PPP IN INFRASTRUCTURE RESOURCE CENTER</w:t>
                </w:r>
                <w:r w:rsidRPr="008E439E">
                  <w:rPr>
                    <w:rFonts w:ascii="Arial Narrow" w:hAnsi="Arial Narrow" w:cs="Arial"/>
                  </w:rPr>
                  <w:t xml:space="preserve"> </w:t>
                </w:r>
                <w:r w:rsidRPr="008E439E">
                  <w:rPr>
                    <w:rFonts w:ascii="Arial Narrow" w:hAnsi="Arial Narrow" w:cs="Arial"/>
                    <w:b/>
                  </w:rPr>
                  <w:t>FOR CONTRACTS, LAWS AND REGULATIONS</w:t>
                </w:r>
                <w:r w:rsidRPr="008E439E">
                  <w:rPr>
                    <w:rFonts w:ascii="Arial Narrow" w:hAnsi="Arial Narrow" w:cs="Arial"/>
                  </w:rPr>
                  <w:t xml:space="preserve"> </w:t>
                </w:r>
                <w:r w:rsidRPr="008E439E">
                  <w:rPr>
                    <w:rFonts w:ascii="Arial Narrow" w:hAnsi="Arial Narrow" w:cs="Arial"/>
                    <w:b/>
                  </w:rPr>
                  <w:t xml:space="preserve">(PPPIRC) </w:t>
                </w:r>
                <w:r w:rsidRPr="008E439E">
                  <w:rPr>
                    <w:rFonts w:ascii="Arial Narrow" w:hAnsi="Arial Narrow" w:cs="Arial"/>
                    <w:color w:val="000000"/>
                  </w:rPr>
                  <w:t>website.  It is a sample document FOR REFERENCE PURPOSES ONLY and SHOULD NOT BE used as a "model".  The inclusion of any legal materials on the PPPIRC website does not mean that they are in any way approved, endorsed or recommended by the World Bank Group or its affiliates.  Legal advice should be sought to determine whether a particular legal document is appropriate for any given project, and how the specific terms of the document should be adapted to fit the circumstances of that project</w:t>
                </w:r>
              </w:p>
            </w:txbxContent>
          </v:textbox>
          <w10:wrap type="tight"/>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06" o:spid="_x0000_s2058" type="#_x0000_t136" style="position:absolute;left:0;text-align:left;margin-left:0;margin-top:0;width:495.05pt;height:141.45pt;rotation:315;z-index:-25164390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E7" w:rsidRPr="00AF4996" w:rsidRDefault="00465E5F">
    <w:pPr>
      <w:pStyle w:val="Header"/>
      <w:ind w:left="0"/>
      <w:rPr>
        <w:lang w:val="en-US"/>
      </w:rP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07" o:spid="_x0000_s2059" type="#_x0000_t136" style="position:absolute;margin-left:0;margin-top:0;width:495.05pt;height:141.45pt;rotation:315;z-index:-25164185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05" o:spid="_x0000_s2057" type="#_x0000_t136" style="position:absolute;left:0;text-align:left;margin-left:0;margin-top:0;width:495.05pt;height:141.45pt;rotation:315;z-index:-25164595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09" o:spid="_x0000_s2061" type="#_x0000_t136" style="position:absolute;left:0;text-align:left;margin-left:0;margin-top:0;width:495.05pt;height:141.45pt;rotation:315;z-index:-25163776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9E7" w:rsidRDefault="00465E5F">
    <w:pPr>
      <w:tabs>
        <w:tab w:val="right" w:pos="9000"/>
      </w:tabs>
      <w:rPr>
        <w:sz w:val="17"/>
        <w:lang w:val="en-GB"/>
      </w:rP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10" o:spid="_x0000_s2062" type="#_x0000_t136" style="position:absolute;left:0;text-align:left;margin-left:0;margin-top:0;width:495.05pt;height:141.45pt;rotation:315;z-index:-25163571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1F" w:rsidRDefault="00465E5F">
    <w:pPr>
      <w:pStyle w:val="Header"/>
    </w:pPr>
    <w:r w:rsidRPr="00465E5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437308" o:spid="_x0000_s2060" type="#_x0000_t136" style="position:absolute;left:0;text-align:left;margin-left:0;margin-top:0;width:495.05pt;height:141.45pt;rotation:315;z-index:-25163980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F7E25F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3320A330"/>
    <w:lvl w:ilvl="0">
      <w:start w:val="1"/>
      <w:numFmt w:val="decimal"/>
      <w:lvlText w:val="ARTICLE %1 - "/>
      <w:lvlJc w:val="left"/>
      <w:pPr>
        <w:tabs>
          <w:tab w:val="num" w:pos="1440"/>
        </w:tabs>
      </w:pPr>
      <w:rPr>
        <w:rFonts w:ascii="Times New Roman Bold" w:hAnsi="Times New Roman Bold" w:cs="Times New Roman Bold" w:hint="default"/>
        <w:b/>
        <w:bCs/>
        <w:spacing w:val="0"/>
        <w:sz w:val="22"/>
        <w:szCs w:val="22"/>
      </w:rPr>
    </w:lvl>
    <w:lvl w:ilvl="1">
      <w:start w:val="1"/>
      <w:numFmt w:val="decimal"/>
      <w:lvlText w:val="%1.%2"/>
      <w:lvlJc w:val="left"/>
      <w:pPr>
        <w:tabs>
          <w:tab w:val="num" w:pos="720"/>
        </w:tabs>
        <w:ind w:left="720" w:hanging="720"/>
      </w:pPr>
      <w:rPr>
        <w:rFonts w:cs="Times New Roman"/>
        <w:spacing w:val="0"/>
        <w:sz w:val="22"/>
        <w:szCs w:val="22"/>
      </w:rPr>
    </w:lvl>
    <w:lvl w:ilvl="2">
      <w:start w:val="1"/>
      <w:numFmt w:val="decimal"/>
      <w:lvlText w:val="(%3)"/>
      <w:lvlJc w:val="left"/>
      <w:pPr>
        <w:tabs>
          <w:tab w:val="num" w:pos="1080"/>
        </w:tabs>
        <w:ind w:firstLine="720"/>
      </w:pPr>
      <w:rPr>
        <w:rFonts w:cs="Times New Roman"/>
        <w:spacing w:val="0"/>
        <w:sz w:val="22"/>
        <w:szCs w:val="22"/>
      </w:rPr>
    </w:lvl>
    <w:lvl w:ilvl="3">
      <w:start w:val="1"/>
      <w:numFmt w:val="lowerLetter"/>
      <w:lvlText w:val="(%4)"/>
      <w:lvlJc w:val="left"/>
      <w:pPr>
        <w:tabs>
          <w:tab w:val="num" w:pos="2160"/>
        </w:tabs>
        <w:ind w:left="2160" w:hanging="720"/>
      </w:pPr>
      <w:rPr>
        <w:rFonts w:cs="Times New Roman"/>
        <w:spacing w:val="0"/>
        <w:sz w:val="22"/>
        <w:szCs w:val="22"/>
      </w:rPr>
    </w:lvl>
    <w:lvl w:ilvl="4">
      <w:start w:val="1"/>
      <w:numFmt w:val="lowerRoman"/>
      <w:lvlText w:val="%5"/>
      <w:lvlJc w:val="left"/>
      <w:pPr>
        <w:tabs>
          <w:tab w:val="num" w:pos="720"/>
        </w:tabs>
      </w:pPr>
      <w:rPr>
        <w:rFonts w:cs="Times New Roman"/>
        <w:spacing w:val="0"/>
        <w:sz w:val="22"/>
        <w:szCs w:val="22"/>
      </w:rPr>
    </w:lvl>
    <w:lvl w:ilvl="5">
      <w:start w:val="1"/>
      <w:numFmt w:val="lowerRoman"/>
      <w:lvlText w:val="%6"/>
      <w:lvlJc w:val="left"/>
      <w:pPr>
        <w:tabs>
          <w:tab w:val="num" w:pos="720"/>
        </w:tabs>
      </w:pPr>
      <w:rPr>
        <w:rFonts w:cs="Times New Roman"/>
        <w:spacing w:val="0"/>
        <w:sz w:val="22"/>
        <w:szCs w:val="22"/>
      </w:rPr>
    </w:lvl>
    <w:lvl w:ilvl="6">
      <w:start w:val="1"/>
      <w:numFmt w:val="decimal"/>
      <w:lvlText w:val="%7"/>
      <w:lvlJc w:val="left"/>
      <w:pPr>
        <w:tabs>
          <w:tab w:val="num" w:pos="360"/>
        </w:tabs>
      </w:pPr>
      <w:rPr>
        <w:rFonts w:cs="Times New Roman"/>
        <w:spacing w:val="0"/>
        <w:sz w:val="22"/>
        <w:szCs w:val="22"/>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2">
    <w:nsid w:val="00000004"/>
    <w:multiLevelType w:val="singleLevel"/>
    <w:tmpl w:val="5F2A2604"/>
    <w:lvl w:ilvl="0">
      <w:start w:val="2"/>
      <w:numFmt w:val="lowerRoman"/>
      <w:lvlText w:val="(%1)"/>
      <w:lvlJc w:val="left"/>
      <w:pPr>
        <w:tabs>
          <w:tab w:val="num" w:pos="720"/>
        </w:tabs>
        <w:ind w:left="720" w:hanging="720"/>
      </w:pPr>
      <w:rPr>
        <w:rFonts w:cs="Times New Roman" w:hint="default"/>
      </w:rPr>
    </w:lvl>
  </w:abstractNum>
  <w:abstractNum w:abstractNumId="3">
    <w:nsid w:val="0E1A2FCD"/>
    <w:multiLevelType w:val="multilevel"/>
    <w:tmpl w:val="1548B0F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41638B1"/>
    <w:multiLevelType w:val="multilevel"/>
    <w:tmpl w:val="A2089B90"/>
    <w:lvl w:ilvl="0">
      <w:start w:val="1"/>
      <w:numFmt w:val="decimal"/>
      <w:pStyle w:val="Heading1"/>
      <w:isLgl/>
      <w:lvlText w:val="%1."/>
      <w:lvlJc w:val="left"/>
      <w:pPr>
        <w:tabs>
          <w:tab w:val="num" w:pos="360"/>
        </w:tabs>
        <w:ind w:left="0" w:firstLine="0"/>
      </w:pPr>
      <w:rPr>
        <w:rFonts w:ascii="Times New Roman Bold" w:hAnsi="Times New Roman Bold" w:hint="default"/>
        <w:b/>
        <w:i w:val="0"/>
        <w:strike w:val="0"/>
        <w:dstrike w:val="0"/>
        <w:shadow w:val="0"/>
        <w:emboss w:val="0"/>
        <w:imprint w:val="0"/>
        <w:vanish w:val="0"/>
        <w:sz w:val="28"/>
        <w:vertAlign w:val="baseline"/>
      </w:rPr>
    </w:lvl>
    <w:lvl w:ilvl="1">
      <w:start w:val="1"/>
      <w:numFmt w:val="decimal"/>
      <w:isLgl/>
      <w:suff w:val="nothing"/>
      <w:lvlText w:val="ARTICLE %2 - "/>
      <w:lvlJc w:val="left"/>
      <w:pPr>
        <w:ind w:left="2880" w:hanging="1440"/>
      </w:pPr>
      <w:rPr>
        <w:rFonts w:ascii="Times New Roman Bold" w:hAnsi="Times New Roman Bold" w:hint="default"/>
        <w:b/>
        <w:i w:val="0"/>
        <w:caps/>
        <w:strike w:val="0"/>
        <w:dstrike w:val="0"/>
        <w:outline w:val="0"/>
        <w:shadow w:val="0"/>
        <w:emboss w:val="0"/>
        <w:imprint w:val="0"/>
        <w:vanish w:val="0"/>
        <w:sz w:val="22"/>
        <w:vertAlign w:val="baseline"/>
      </w:rPr>
    </w:lvl>
    <w:lvl w:ilvl="2">
      <w:start w:val="1"/>
      <w:numFmt w:val="decimal"/>
      <w:pStyle w:val="Heading3"/>
      <w:lvlText w:val="%2.%3"/>
      <w:lvlJc w:val="left"/>
      <w:pPr>
        <w:tabs>
          <w:tab w:val="num" w:pos="1440"/>
        </w:tabs>
        <w:ind w:left="1440" w:hanging="1440"/>
      </w:pPr>
      <w:rPr>
        <w:rFonts w:ascii="Times New Roman Bold" w:hAnsi="Times New Roman Bold" w:hint="default"/>
        <w:b/>
        <w:i w:val="0"/>
        <w:sz w:val="22"/>
        <w:u w:val="none"/>
      </w:rPr>
    </w:lvl>
    <w:lvl w:ilvl="3">
      <w:start w:val="1"/>
      <w:numFmt w:val="decimal"/>
      <w:pStyle w:val="Heading4"/>
      <w:lvlText w:val="%2.%3.%4"/>
      <w:lvlJc w:val="left"/>
      <w:pPr>
        <w:tabs>
          <w:tab w:val="num" w:pos="720"/>
        </w:tabs>
        <w:ind w:left="0" w:firstLine="0"/>
      </w:pPr>
      <w:rPr>
        <w:rFonts w:ascii="Times New Roman" w:hAnsi="Times New Roman" w:hint="default"/>
        <w:b w:val="0"/>
        <w:i w:val="0"/>
        <w:caps w:val="0"/>
        <w:strike w:val="0"/>
        <w:dstrike w:val="0"/>
        <w:shadow w:val="0"/>
        <w:emboss w:val="0"/>
        <w:imprint w:val="0"/>
        <w:vanish w:val="0"/>
        <w:sz w:val="22"/>
        <w:szCs w:val="22"/>
        <w:u w:val="none"/>
        <w:vertAlign w:val="baseline"/>
      </w:rPr>
    </w:lvl>
    <w:lvl w:ilvl="4">
      <w:start w:val="1"/>
      <w:numFmt w:val="decimal"/>
      <w:pStyle w:val="Heading5"/>
      <w:lvlText w:val="(%5)"/>
      <w:lvlJc w:val="left"/>
      <w:pPr>
        <w:tabs>
          <w:tab w:val="num" w:pos="1080"/>
        </w:tabs>
        <w:ind w:left="0" w:firstLine="720"/>
      </w:pPr>
      <w:rPr>
        <w:rFonts w:ascii="Times New Roman" w:hAnsi="Times New Roman" w:hint="default"/>
        <w:b w:val="0"/>
        <w:i w:val="0"/>
        <w:sz w:val="22"/>
      </w:rPr>
    </w:lvl>
    <w:lvl w:ilvl="5">
      <w:start w:val="1"/>
      <w:numFmt w:val="lowerLetter"/>
      <w:pStyle w:val="Heading6"/>
      <w:lvlText w:val="(%6)"/>
      <w:lvlJc w:val="left"/>
      <w:pPr>
        <w:tabs>
          <w:tab w:val="num" w:pos="2160"/>
        </w:tabs>
        <w:ind w:left="2160" w:hanging="720"/>
      </w:pPr>
      <w:rPr>
        <w:rFonts w:ascii="Times New Roman" w:hAnsi="Times New Roman" w:hint="default"/>
        <w:b w:val="0"/>
        <w:i w:val="0"/>
        <w:caps w:val="0"/>
        <w:strike w:val="0"/>
        <w:dstrike w:val="0"/>
        <w:outline w:val="0"/>
        <w:shadow w:val="0"/>
        <w:emboss w:val="0"/>
        <w:imprint w:val="0"/>
        <w:vanish w:val="0"/>
        <w:sz w:val="22"/>
        <w:vertAlign w:val="baseline"/>
      </w:rPr>
    </w:lvl>
    <w:lvl w:ilvl="6">
      <w:start w:val="1"/>
      <w:numFmt w:val="lowerRoman"/>
      <w:pStyle w:val="Heading7"/>
      <w:lvlText w:val="(%7)"/>
      <w:lvlJc w:val="left"/>
      <w:pPr>
        <w:tabs>
          <w:tab w:val="num" w:pos="2880"/>
        </w:tabs>
        <w:ind w:left="2880" w:hanging="720"/>
      </w:pPr>
      <w:rPr>
        <w:rFonts w:ascii="Times New Roman" w:hAnsi="Times New Roman" w:hint="default"/>
        <w:b w:val="0"/>
        <w:i w:val="0"/>
        <w:caps w:val="0"/>
        <w:strike w:val="0"/>
        <w:dstrike w:val="0"/>
        <w:outline w:val="0"/>
        <w:shadow w:val="0"/>
        <w:emboss w:val="0"/>
        <w:imprint w:val="0"/>
        <w:vanish w:val="0"/>
        <w:sz w:val="22"/>
        <w:vertAlign w:val="baseline"/>
      </w:rPr>
    </w:lvl>
    <w:lvl w:ilvl="7">
      <w:start w:val="1"/>
      <w:numFmt w:val="upperLetter"/>
      <w:lvlText w:val="%1(%8)"/>
      <w:lvlJc w:val="left"/>
      <w:pPr>
        <w:tabs>
          <w:tab w:val="num" w:pos="3600"/>
        </w:tabs>
        <w:ind w:left="3600" w:hanging="720"/>
      </w:pPr>
      <w:rPr>
        <w:rFonts w:ascii="Times New Roman" w:hAnsi="Times New Roman" w:hint="default"/>
        <w:b w:val="0"/>
        <w:i w:val="0"/>
        <w:sz w:val="22"/>
      </w:rPr>
    </w:lvl>
    <w:lvl w:ilvl="8">
      <w:start w:val="1"/>
      <w:numFmt w:val="none"/>
      <w:lvlText w:val="%1"/>
      <w:lvlJc w:val="left"/>
      <w:pPr>
        <w:tabs>
          <w:tab w:val="num" w:pos="1584"/>
        </w:tabs>
        <w:ind w:left="1584" w:hanging="1584"/>
      </w:pPr>
      <w:rPr>
        <w:rFonts w:ascii="Times New Roman" w:hAnsi="Times New Roman" w:hint="default"/>
        <w:b w:val="0"/>
        <w:i w:val="0"/>
        <w:sz w:val="22"/>
      </w:rPr>
    </w:lvl>
  </w:abstractNum>
  <w:abstractNum w:abstractNumId="5">
    <w:nsid w:val="15D42CE5"/>
    <w:multiLevelType w:val="multilevel"/>
    <w:tmpl w:val="1F6A68A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B4B3868"/>
    <w:multiLevelType w:val="multilevel"/>
    <w:tmpl w:val="75025B8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A413C49"/>
    <w:multiLevelType w:val="multilevel"/>
    <w:tmpl w:val="FF6C8814"/>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F072C81"/>
    <w:multiLevelType w:val="multilevel"/>
    <w:tmpl w:val="215E9D1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C051097"/>
    <w:multiLevelType w:val="multilevel"/>
    <w:tmpl w:val="5364AD4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8784D3A"/>
    <w:multiLevelType w:val="multilevel"/>
    <w:tmpl w:val="B8D8BAB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4"/>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3"/>
    </w:lvlOverride>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5">
    <w:abstractNumId w:val="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22">
    <w:abstractNumId w:val="9"/>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hdrShapeDefaults>
    <o:shapedefaults v:ext="edit" spidmax="2078"/>
    <o:shapelayout v:ext="edit">
      <o:idmap v:ext="edit" data="2"/>
      <o:rules v:ext="edit">
        <o:r id="V:Rule2" type="connector" idref="#_x0000_s2052"/>
        <o:r id="V:Rule3" type="connector" idref="#_x0000_s2072"/>
        <o:r id="V:Rule4" type="connector" idref="#_x0000_s2073"/>
        <o:r id="V:Rule5" type="connector" idref="#_x0000_s2074"/>
        <o:r id="V:Rule6" type="connector" idref="#_x0000_s2075"/>
        <o:r id="V:Rule7" type="connector" idref="#_x0000_s2076"/>
        <o:r id="V:Rule8" type="connector" idref="#_x0000_s2077"/>
      </o:rules>
    </o:shapelayout>
  </w:hdrShapeDefaults>
  <w:footnotePr>
    <w:footnote w:id="-1"/>
    <w:footnote w:id="0"/>
  </w:footnotePr>
  <w:endnotePr>
    <w:endnote w:id="-1"/>
    <w:endnote w:id="0"/>
  </w:endnotePr>
  <w:compat/>
  <w:rsids>
    <w:rsidRoot w:val="00B4541F"/>
    <w:rsid w:val="002149E7"/>
    <w:rsid w:val="00284085"/>
    <w:rsid w:val="00465E5F"/>
    <w:rsid w:val="00893EEB"/>
    <w:rsid w:val="00986142"/>
    <w:rsid w:val="00B4541F"/>
    <w:rsid w:val="00BB6203"/>
    <w:rsid w:val="00E42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49E7"/>
    <w:pPr>
      <w:spacing w:after="240"/>
      <w:ind w:left="1440"/>
    </w:pPr>
    <w:rPr>
      <w:sz w:val="22"/>
      <w:szCs w:val="22"/>
      <w:lang w:val="en-CA"/>
    </w:rPr>
  </w:style>
  <w:style w:type="paragraph" w:styleId="Heading1">
    <w:name w:val="heading 1"/>
    <w:aliases w:val="Judy1"/>
    <w:basedOn w:val="Normal"/>
    <w:next w:val="BodyText"/>
    <w:qFormat/>
    <w:rsid w:val="002149E7"/>
    <w:pPr>
      <w:keepNext/>
      <w:numPr>
        <w:numId w:val="2"/>
      </w:numPr>
      <w:tabs>
        <w:tab w:val="left" w:pos="1440"/>
      </w:tabs>
      <w:outlineLvl w:val="0"/>
    </w:pPr>
    <w:rPr>
      <w:rFonts w:ascii="Times New Roman Bold" w:hAnsi="Times New Roman Bold"/>
      <w:b/>
      <w:bCs/>
      <w:sz w:val="28"/>
      <w:szCs w:val="28"/>
    </w:rPr>
  </w:style>
  <w:style w:type="paragraph" w:styleId="Heading2">
    <w:name w:val="heading 2"/>
    <w:aliases w:val="Judy2"/>
    <w:basedOn w:val="Normal"/>
    <w:next w:val="BodyText"/>
    <w:autoRedefine/>
    <w:qFormat/>
    <w:rsid w:val="002149E7"/>
    <w:pPr>
      <w:keepNext/>
      <w:ind w:left="0"/>
      <w:outlineLvl w:val="1"/>
    </w:pPr>
    <w:rPr>
      <w:b/>
      <w:bCs/>
    </w:rPr>
  </w:style>
  <w:style w:type="paragraph" w:styleId="Heading3">
    <w:name w:val="heading 3"/>
    <w:aliases w:val="Judy3"/>
    <w:basedOn w:val="Normal"/>
    <w:next w:val="BodyText"/>
    <w:qFormat/>
    <w:rsid w:val="002149E7"/>
    <w:pPr>
      <w:keepNext/>
      <w:numPr>
        <w:ilvl w:val="2"/>
        <w:numId w:val="2"/>
      </w:numPr>
      <w:outlineLvl w:val="2"/>
    </w:pPr>
    <w:rPr>
      <w:rFonts w:ascii="Times New Roman Bold" w:hAnsi="Times New Roman Bold"/>
      <w:b/>
      <w:bCs/>
    </w:rPr>
  </w:style>
  <w:style w:type="paragraph" w:styleId="Heading4">
    <w:name w:val="heading 4"/>
    <w:aliases w:val="Judy4"/>
    <w:basedOn w:val="Normal"/>
    <w:next w:val="BodyText"/>
    <w:qFormat/>
    <w:rsid w:val="002149E7"/>
    <w:pPr>
      <w:numPr>
        <w:ilvl w:val="3"/>
        <w:numId w:val="2"/>
      </w:numPr>
      <w:tabs>
        <w:tab w:val="left" w:pos="1440"/>
      </w:tabs>
      <w:outlineLvl w:val="3"/>
    </w:pPr>
    <w:rPr>
      <w:u w:val="single"/>
    </w:rPr>
  </w:style>
  <w:style w:type="paragraph" w:styleId="Heading5">
    <w:name w:val="heading 5"/>
    <w:aliases w:val="Judy5"/>
    <w:basedOn w:val="Normal"/>
    <w:next w:val="BodyText"/>
    <w:qFormat/>
    <w:rsid w:val="002149E7"/>
    <w:pPr>
      <w:numPr>
        <w:ilvl w:val="4"/>
        <w:numId w:val="2"/>
      </w:numPr>
      <w:tabs>
        <w:tab w:val="left" w:pos="1440"/>
      </w:tabs>
      <w:outlineLvl w:val="4"/>
    </w:pPr>
  </w:style>
  <w:style w:type="paragraph" w:styleId="Heading6">
    <w:name w:val="heading 6"/>
    <w:aliases w:val="Judy6"/>
    <w:basedOn w:val="Normal"/>
    <w:next w:val="BodyText"/>
    <w:qFormat/>
    <w:rsid w:val="002149E7"/>
    <w:pPr>
      <w:numPr>
        <w:ilvl w:val="5"/>
        <w:numId w:val="2"/>
      </w:numPr>
      <w:outlineLvl w:val="5"/>
    </w:pPr>
  </w:style>
  <w:style w:type="paragraph" w:styleId="Heading7">
    <w:name w:val="heading 7"/>
    <w:aliases w:val="Judy7"/>
    <w:basedOn w:val="Normal"/>
    <w:next w:val="BodyText"/>
    <w:autoRedefine/>
    <w:qFormat/>
    <w:rsid w:val="002149E7"/>
    <w:pPr>
      <w:numPr>
        <w:ilvl w:val="6"/>
        <w:numId w:val="2"/>
      </w:numPr>
      <w:tabs>
        <w:tab w:val="clear" w:pos="2880"/>
        <w:tab w:val="num" w:pos="3384"/>
      </w:tabs>
      <w:ind w:left="3384" w:hanging="864"/>
      <w:outlineLvl w:val="6"/>
    </w:pPr>
  </w:style>
  <w:style w:type="paragraph" w:styleId="Heading8">
    <w:name w:val="heading 8"/>
    <w:basedOn w:val="Normal"/>
    <w:next w:val="BodyText"/>
    <w:qFormat/>
    <w:rsid w:val="002149E7"/>
    <w:pPr>
      <w:keepNext/>
      <w:ind w:left="0"/>
      <w:outlineLvl w:val="7"/>
    </w:pPr>
    <w:rPr>
      <w:rFonts w:ascii="Times New Roman Bold" w:hAnsi="Times New Roman Bold"/>
      <w:b/>
      <w:bCs/>
      <w:sz w:val="28"/>
      <w:szCs w:val="28"/>
    </w:rPr>
  </w:style>
  <w:style w:type="paragraph" w:styleId="Heading9">
    <w:name w:val="heading 9"/>
    <w:basedOn w:val="Normal"/>
    <w:next w:val="BodyText"/>
    <w:qFormat/>
    <w:rsid w:val="002149E7"/>
    <w:pPr>
      <w:ind w:left="0"/>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49E7"/>
    <w:pPr>
      <w:ind w:left="0"/>
    </w:pPr>
    <w:rPr>
      <w:b/>
      <w:bCs/>
    </w:rPr>
  </w:style>
  <w:style w:type="paragraph" w:styleId="Header">
    <w:name w:val="header"/>
    <w:basedOn w:val="Normal"/>
    <w:link w:val="HeaderChar"/>
    <w:rsid w:val="002149E7"/>
  </w:style>
  <w:style w:type="paragraph" w:styleId="Footer">
    <w:name w:val="footer"/>
    <w:basedOn w:val="Normal"/>
    <w:link w:val="FooterChar"/>
    <w:uiPriority w:val="99"/>
    <w:rsid w:val="002149E7"/>
    <w:rPr>
      <w:sz w:val="16"/>
      <w:szCs w:val="16"/>
    </w:rPr>
  </w:style>
  <w:style w:type="character" w:styleId="PageNumber">
    <w:name w:val="page number"/>
    <w:basedOn w:val="DefaultParagraphFont"/>
    <w:rsid w:val="002149E7"/>
  </w:style>
  <w:style w:type="paragraph" w:styleId="BlockText">
    <w:name w:val="Block Text"/>
    <w:basedOn w:val="BodyText"/>
    <w:rsid w:val="002149E7"/>
    <w:pPr>
      <w:ind w:left="1440" w:right="1440"/>
    </w:pPr>
  </w:style>
  <w:style w:type="paragraph" w:styleId="BodyText3">
    <w:name w:val="Body Text 3"/>
    <w:aliases w:val="(Font Change)"/>
    <w:basedOn w:val="BodyText"/>
    <w:rsid w:val="002149E7"/>
    <w:pPr>
      <w:spacing w:after="160"/>
    </w:pPr>
    <w:rPr>
      <w:sz w:val="16"/>
      <w:szCs w:val="16"/>
    </w:rPr>
  </w:style>
  <w:style w:type="paragraph" w:styleId="BodyTextIndent">
    <w:name w:val="Body Text Indent"/>
    <w:aliases w:val="(.5&quot; Left)"/>
    <w:basedOn w:val="BodyText"/>
    <w:rsid w:val="002149E7"/>
    <w:pPr>
      <w:ind w:left="720"/>
    </w:pPr>
  </w:style>
  <w:style w:type="paragraph" w:styleId="BodyTextFirstIndent2">
    <w:name w:val="Body Text First Indent 2"/>
    <w:aliases w:val="(1&quot;)"/>
    <w:basedOn w:val="BodyText"/>
    <w:rsid w:val="002149E7"/>
    <w:pPr>
      <w:ind w:firstLine="1440"/>
    </w:pPr>
  </w:style>
  <w:style w:type="paragraph" w:styleId="BodyTextFirstIndent">
    <w:name w:val="Body Text First Indent"/>
    <w:aliases w:val="(.5&quot;)"/>
    <w:basedOn w:val="BodyText"/>
    <w:rsid w:val="002149E7"/>
    <w:pPr>
      <w:ind w:firstLine="720"/>
    </w:pPr>
  </w:style>
  <w:style w:type="paragraph" w:styleId="BodyTextIndent2">
    <w:name w:val="Body Text Indent 2"/>
    <w:aliases w:val="(1&quot; Left)"/>
    <w:basedOn w:val="BodyText"/>
    <w:rsid w:val="002149E7"/>
    <w:pPr>
      <w:ind w:left="1440"/>
    </w:pPr>
  </w:style>
  <w:style w:type="paragraph" w:styleId="Closing">
    <w:name w:val="Closing"/>
    <w:basedOn w:val="Normal"/>
    <w:rsid w:val="002149E7"/>
    <w:pPr>
      <w:ind w:left="4320"/>
    </w:pPr>
  </w:style>
  <w:style w:type="paragraph" w:styleId="Date">
    <w:name w:val="Date"/>
    <w:basedOn w:val="BodyText"/>
    <w:next w:val="BodyText"/>
    <w:rsid w:val="002149E7"/>
  </w:style>
  <w:style w:type="paragraph" w:styleId="NormalIndent">
    <w:name w:val="Normal Indent"/>
    <w:basedOn w:val="Normal"/>
    <w:rsid w:val="002149E7"/>
    <w:pPr>
      <w:ind w:left="720"/>
    </w:pPr>
  </w:style>
  <w:style w:type="paragraph" w:styleId="Signature">
    <w:name w:val="Signature"/>
    <w:basedOn w:val="Normal"/>
    <w:rsid w:val="002149E7"/>
    <w:pPr>
      <w:ind w:left="4320"/>
    </w:pPr>
  </w:style>
  <w:style w:type="paragraph" w:styleId="TOC1">
    <w:name w:val="toc 1"/>
    <w:basedOn w:val="Normal"/>
    <w:next w:val="Normal"/>
    <w:autoRedefine/>
    <w:semiHidden/>
    <w:rsid w:val="002149E7"/>
    <w:pPr>
      <w:tabs>
        <w:tab w:val="left" w:pos="440"/>
        <w:tab w:val="right" w:leader="dot" w:pos="9350"/>
      </w:tabs>
      <w:spacing w:before="360" w:after="120"/>
      <w:ind w:left="0"/>
    </w:pPr>
    <w:rPr>
      <w:b/>
      <w:caps/>
      <w:noProof/>
    </w:rPr>
  </w:style>
  <w:style w:type="paragraph" w:styleId="TOC2">
    <w:name w:val="toc 2"/>
    <w:basedOn w:val="Normal"/>
    <w:next w:val="Normal"/>
    <w:autoRedefine/>
    <w:semiHidden/>
    <w:rsid w:val="002149E7"/>
    <w:pPr>
      <w:tabs>
        <w:tab w:val="right" w:leader="dot" w:pos="9350"/>
      </w:tabs>
      <w:spacing w:before="240" w:after="120"/>
      <w:ind w:left="216"/>
    </w:pPr>
    <w:rPr>
      <w:smallCaps/>
      <w:noProof/>
    </w:rPr>
  </w:style>
  <w:style w:type="paragraph" w:styleId="TOC3">
    <w:name w:val="toc 3"/>
    <w:basedOn w:val="Normal"/>
    <w:next w:val="Normal"/>
    <w:autoRedefine/>
    <w:semiHidden/>
    <w:rsid w:val="002149E7"/>
    <w:pPr>
      <w:spacing w:after="0"/>
      <w:ind w:left="440"/>
    </w:pPr>
    <w:rPr>
      <w:sz w:val="20"/>
      <w:szCs w:val="20"/>
    </w:rPr>
  </w:style>
  <w:style w:type="paragraph" w:customStyle="1" w:styleId="NumContinue">
    <w:name w:val="Num Continue"/>
    <w:basedOn w:val="BodyText"/>
    <w:rsid w:val="002149E7"/>
    <w:pPr>
      <w:jc w:val="both"/>
    </w:pPr>
  </w:style>
  <w:style w:type="paragraph" w:styleId="PlainText">
    <w:name w:val="Plain Text"/>
    <w:basedOn w:val="Normal"/>
    <w:rsid w:val="002149E7"/>
    <w:rPr>
      <w:rFonts w:ascii="Courier New" w:hAnsi="Courier New" w:cs="Courier New"/>
      <w:sz w:val="20"/>
      <w:szCs w:val="20"/>
    </w:rPr>
  </w:style>
  <w:style w:type="character" w:customStyle="1" w:styleId="ParaNum">
    <w:name w:val="ParaNum"/>
    <w:basedOn w:val="DefaultParagraphFont"/>
    <w:rsid w:val="002149E7"/>
  </w:style>
  <w:style w:type="paragraph" w:styleId="ListBullet">
    <w:name w:val="List Bullet"/>
    <w:basedOn w:val="Normal"/>
    <w:autoRedefine/>
    <w:rsid w:val="002149E7"/>
    <w:pPr>
      <w:tabs>
        <w:tab w:val="num" w:pos="360"/>
      </w:tabs>
      <w:ind w:left="360" w:hanging="360"/>
    </w:pPr>
  </w:style>
  <w:style w:type="character" w:styleId="FootnoteReference">
    <w:name w:val="footnote reference"/>
    <w:basedOn w:val="DefaultParagraphFont"/>
    <w:semiHidden/>
    <w:rsid w:val="002149E7"/>
    <w:rPr>
      <w:vertAlign w:val="superscript"/>
    </w:rPr>
  </w:style>
  <w:style w:type="paragraph" w:customStyle="1" w:styleId="Level1">
    <w:name w:val="Level 1"/>
    <w:basedOn w:val="Normal"/>
    <w:rsid w:val="002149E7"/>
    <w:pPr>
      <w:widowControl w:val="0"/>
      <w:tabs>
        <w:tab w:val="num" w:pos="1440"/>
      </w:tabs>
      <w:autoSpaceDE w:val="0"/>
      <w:autoSpaceDN w:val="0"/>
      <w:adjustRightInd w:val="0"/>
      <w:spacing w:after="0"/>
      <w:ind w:left="0"/>
      <w:outlineLvl w:val="0"/>
    </w:pPr>
    <w:rPr>
      <w:lang w:val="en-US"/>
    </w:rPr>
  </w:style>
  <w:style w:type="paragraph" w:customStyle="1" w:styleId="Level2">
    <w:name w:val="Level 2"/>
    <w:basedOn w:val="Normal"/>
    <w:rsid w:val="002149E7"/>
    <w:pPr>
      <w:tabs>
        <w:tab w:val="left" w:pos="-1440"/>
        <w:tab w:val="num" w:pos="720"/>
      </w:tabs>
      <w:autoSpaceDE w:val="0"/>
      <w:autoSpaceDN w:val="0"/>
      <w:adjustRightInd w:val="0"/>
      <w:spacing w:after="0"/>
      <w:ind w:left="720" w:hanging="720"/>
      <w:jc w:val="both"/>
      <w:outlineLvl w:val="1"/>
    </w:pPr>
    <w:rPr>
      <w:b/>
      <w:bCs/>
      <w:lang w:val="en-US"/>
    </w:rPr>
  </w:style>
  <w:style w:type="paragraph" w:customStyle="1" w:styleId="Level3">
    <w:name w:val="Level 3"/>
    <w:basedOn w:val="Normal"/>
    <w:rsid w:val="002149E7"/>
    <w:pPr>
      <w:autoSpaceDE w:val="0"/>
      <w:autoSpaceDN w:val="0"/>
      <w:adjustRightInd w:val="0"/>
      <w:spacing w:after="0"/>
      <w:ind w:left="0" w:firstLine="720"/>
      <w:outlineLvl w:val="2"/>
    </w:pPr>
    <w:rPr>
      <w:lang w:val="en-GB"/>
    </w:rPr>
  </w:style>
  <w:style w:type="paragraph" w:customStyle="1" w:styleId="Level4">
    <w:name w:val="Level 4"/>
    <w:basedOn w:val="Normal"/>
    <w:rsid w:val="002149E7"/>
    <w:pPr>
      <w:widowControl w:val="0"/>
      <w:tabs>
        <w:tab w:val="num" w:pos="2160"/>
      </w:tabs>
      <w:autoSpaceDE w:val="0"/>
      <w:autoSpaceDN w:val="0"/>
      <w:adjustRightInd w:val="0"/>
      <w:spacing w:before="120" w:after="120"/>
      <w:ind w:left="2160" w:hanging="720"/>
      <w:outlineLvl w:val="3"/>
    </w:pPr>
    <w:rPr>
      <w:lang w:val="en-US"/>
    </w:rPr>
  </w:style>
  <w:style w:type="character" w:customStyle="1" w:styleId="DeltaViewFormatChange">
    <w:name w:val="DeltaView Format Change"/>
    <w:rsid w:val="002149E7"/>
    <w:rPr>
      <w:color w:val="000000"/>
      <w:spacing w:val="0"/>
    </w:rPr>
  </w:style>
  <w:style w:type="character" w:styleId="Hyperlink">
    <w:name w:val="Hyperlink"/>
    <w:basedOn w:val="DefaultParagraphFont"/>
    <w:rsid w:val="002149E7"/>
    <w:rPr>
      <w:color w:val="0000FF"/>
      <w:u w:val="single"/>
    </w:rPr>
  </w:style>
  <w:style w:type="paragraph" w:styleId="BalloonText">
    <w:name w:val="Balloon Text"/>
    <w:basedOn w:val="Normal"/>
    <w:semiHidden/>
    <w:rsid w:val="002149E7"/>
    <w:rPr>
      <w:rFonts w:ascii="Tahoma" w:hAnsi="Tahoma" w:cs="Tahoma"/>
      <w:sz w:val="16"/>
      <w:szCs w:val="16"/>
    </w:rPr>
  </w:style>
  <w:style w:type="table" w:styleId="TableGrid">
    <w:name w:val="Table Grid"/>
    <w:basedOn w:val="TableNormal"/>
    <w:rsid w:val="002149E7"/>
    <w:pPr>
      <w:ind w:left="547" w:right="-7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B4541F"/>
    <w:rPr>
      <w:sz w:val="16"/>
      <w:szCs w:val="16"/>
      <w:lang w:val="en-CA"/>
    </w:rPr>
  </w:style>
  <w:style w:type="character" w:customStyle="1" w:styleId="HeaderChar">
    <w:name w:val="Header Char"/>
    <w:basedOn w:val="DefaultParagraphFont"/>
    <w:link w:val="Header"/>
    <w:rsid w:val="00284085"/>
    <w:rPr>
      <w:sz w:val="22"/>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5"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worldbank.org/p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10493</Words>
  <Characters>58181</Characters>
  <Application>Microsoft Office Word</Application>
  <DocSecurity>0</DocSecurity>
  <Lines>484</Lines>
  <Paragraphs>137</Paragraphs>
  <ScaleCrop>false</ScaleCrop>
  <HeadingPairs>
    <vt:vector size="2" baseType="variant">
      <vt:variant>
        <vt:lpstr>Title</vt:lpstr>
      </vt:variant>
      <vt:variant>
        <vt:i4>1</vt:i4>
      </vt:variant>
    </vt:vector>
  </HeadingPairs>
  <TitlesOfParts>
    <vt:vector size="1" baseType="lpstr">
      <vt:lpstr>Appendix 1</vt:lpstr>
    </vt:vector>
  </TitlesOfParts>
  <Company>The World Bank Group</Company>
  <LinksUpToDate>false</LinksUpToDate>
  <CharactersWithSpaces>68537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creator>wb258168</dc:creator>
  <cp:lastModifiedBy>wb22353</cp:lastModifiedBy>
  <cp:revision>6</cp:revision>
  <cp:lastPrinted>2012-01-06T18:23:00Z</cp:lastPrinted>
  <dcterms:created xsi:type="dcterms:W3CDTF">2012-01-06T18:21:00Z</dcterms:created>
  <dcterms:modified xsi:type="dcterms:W3CDTF">2012-01-06T18:24:00Z</dcterms:modified>
</cp:coreProperties>
</file>